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02" w:rsidRPr="00645E46" w:rsidRDefault="00152F02" w:rsidP="00E46BA1">
      <w:pPr>
        <w:spacing w:after="0" w:line="240" w:lineRule="auto"/>
        <w:jc w:val="center"/>
        <w:rPr>
          <w:rFonts w:asciiTheme="minorHAnsi" w:hAnsiTheme="minorHAnsi"/>
          <w:sz w:val="21"/>
          <w:szCs w:val="21"/>
          <w:lang w:val="x-none"/>
        </w:rPr>
      </w:pPr>
    </w:p>
    <w:p w:rsidR="00E46BA1" w:rsidRPr="00645E46" w:rsidRDefault="00E46BA1" w:rsidP="00E46BA1">
      <w:pPr>
        <w:spacing w:after="0" w:line="240" w:lineRule="auto"/>
        <w:jc w:val="center"/>
        <w:rPr>
          <w:rFonts w:asciiTheme="minorHAnsi" w:hAnsiTheme="minorHAnsi"/>
          <w:sz w:val="21"/>
          <w:szCs w:val="21"/>
        </w:rPr>
      </w:pP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rPr>
      </w:pPr>
      <w:r w:rsidRPr="00645E46">
        <w:rPr>
          <w:rFonts w:asciiTheme="minorHAnsi" w:hAnsiTheme="minorHAnsi"/>
          <w:b/>
          <w:sz w:val="18"/>
          <w:szCs w:val="18"/>
        </w:rPr>
        <w:t>GREENYARD</w:t>
      </w: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sz w:val="18"/>
          <w:szCs w:val="18"/>
          <w:lang w:val="x-none"/>
        </w:rPr>
      </w:pPr>
      <w:r w:rsidRPr="00645E46">
        <w:rPr>
          <w:rFonts w:asciiTheme="minorHAnsi" w:hAnsiTheme="minorHAnsi"/>
          <w:sz w:val="18"/>
          <w:szCs w:val="18"/>
          <w:lang w:val="x-none"/>
        </w:rPr>
        <w:t>Naamloze Vennootschap</w:t>
      </w: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sz w:val="18"/>
          <w:szCs w:val="18"/>
          <w:lang w:val="x-none"/>
        </w:rPr>
      </w:pPr>
      <w:r w:rsidRPr="00645E46">
        <w:rPr>
          <w:rFonts w:asciiTheme="minorHAnsi" w:hAnsiTheme="minorHAnsi"/>
          <w:sz w:val="18"/>
          <w:szCs w:val="18"/>
          <w:lang w:val="x-none"/>
        </w:rPr>
        <w:t>Strijbroek 10</w:t>
      </w: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sz w:val="18"/>
          <w:szCs w:val="18"/>
          <w:lang w:val="x-none"/>
        </w:rPr>
      </w:pPr>
      <w:r w:rsidRPr="00645E46">
        <w:rPr>
          <w:rFonts w:asciiTheme="minorHAnsi" w:hAnsiTheme="minorHAnsi"/>
          <w:sz w:val="18"/>
          <w:szCs w:val="18"/>
          <w:lang w:val="x-none"/>
        </w:rPr>
        <w:t>2860 Sint-Katelijne-Waver</w:t>
      </w: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sz w:val="18"/>
          <w:szCs w:val="18"/>
          <w:lang w:val="x-none"/>
        </w:rPr>
      </w:pPr>
      <w:r w:rsidRPr="00645E46">
        <w:rPr>
          <w:rFonts w:asciiTheme="minorHAnsi" w:hAnsiTheme="minorHAnsi"/>
          <w:sz w:val="18"/>
          <w:szCs w:val="18"/>
          <w:lang w:val="x-none"/>
        </w:rPr>
        <w:t>RPR Antwerpen, afdeling Mechelen</w:t>
      </w: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sz w:val="18"/>
          <w:szCs w:val="18"/>
          <w:lang w:val="x-none"/>
        </w:rPr>
      </w:pPr>
      <w:r w:rsidRPr="00645E46">
        <w:rPr>
          <w:rFonts w:asciiTheme="minorHAnsi" w:hAnsiTheme="minorHAnsi"/>
          <w:sz w:val="18"/>
          <w:szCs w:val="18"/>
          <w:lang w:val="x-none"/>
        </w:rPr>
        <w:t>BTW BE 0402.777.157</w:t>
      </w:r>
    </w:p>
    <w:p w:rsidR="00645E46" w:rsidRPr="00645E46" w:rsidRDefault="00645E46" w:rsidP="00645E46">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lang w:val="x-none"/>
        </w:rPr>
      </w:pPr>
      <w:r w:rsidRPr="00645E46">
        <w:rPr>
          <w:rFonts w:asciiTheme="minorHAnsi" w:hAnsiTheme="minorHAnsi"/>
          <w:b/>
          <w:sz w:val="18"/>
          <w:szCs w:val="18"/>
          <w:lang w:val="x-none"/>
        </w:rPr>
        <w:t>________________________</w:t>
      </w:r>
    </w:p>
    <w:p w:rsidR="00645E46" w:rsidRPr="00645E46" w:rsidRDefault="00645E46"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lang w:val="x-none"/>
        </w:rPr>
      </w:pPr>
    </w:p>
    <w:p w:rsidR="001B50EA" w:rsidRPr="002B3711" w:rsidRDefault="001B50EA"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rPr>
      </w:pPr>
      <w:r w:rsidRPr="002B3711">
        <w:rPr>
          <w:rFonts w:asciiTheme="minorHAnsi" w:hAnsiTheme="minorHAnsi"/>
          <w:b/>
          <w:sz w:val="18"/>
          <w:szCs w:val="18"/>
        </w:rPr>
        <w:t xml:space="preserve">VOLMACHT VOOR DE GEWONE ALGEMENE VERGADERING </w:t>
      </w:r>
      <w:r w:rsidR="00152F02" w:rsidRPr="002B3711">
        <w:rPr>
          <w:rFonts w:asciiTheme="minorHAnsi" w:hAnsiTheme="minorHAnsi"/>
          <w:b/>
          <w:sz w:val="18"/>
          <w:szCs w:val="18"/>
        </w:rPr>
        <w:t xml:space="preserve">VAN AANDEELHOUDERS </w:t>
      </w:r>
      <w:r w:rsidRPr="002B3711">
        <w:rPr>
          <w:rFonts w:asciiTheme="minorHAnsi" w:hAnsiTheme="minorHAnsi"/>
          <w:b/>
          <w:sz w:val="18"/>
          <w:szCs w:val="18"/>
        </w:rPr>
        <w:t xml:space="preserve">VAN </w:t>
      </w:r>
    </w:p>
    <w:p w:rsidR="001B50EA" w:rsidRPr="001E5576" w:rsidRDefault="00152F02" w:rsidP="00152F02">
      <w:pPr>
        <w:pBdr>
          <w:top w:val="single" w:sz="4" w:space="1" w:color="auto"/>
          <w:left w:val="single" w:sz="4" w:space="4" w:color="auto"/>
          <w:bottom w:val="single" w:sz="4" w:space="1" w:color="auto"/>
          <w:right w:val="single" w:sz="4" w:space="4" w:color="auto"/>
        </w:pBdr>
        <w:spacing w:after="0" w:line="312" w:lineRule="auto"/>
        <w:jc w:val="center"/>
        <w:rPr>
          <w:rFonts w:asciiTheme="minorHAnsi" w:hAnsiTheme="minorHAnsi"/>
          <w:b/>
          <w:sz w:val="18"/>
          <w:szCs w:val="18"/>
        </w:rPr>
      </w:pPr>
      <w:r w:rsidRPr="001E5576">
        <w:rPr>
          <w:rFonts w:asciiTheme="minorHAnsi" w:hAnsiTheme="minorHAnsi"/>
          <w:b/>
          <w:sz w:val="18"/>
          <w:szCs w:val="18"/>
        </w:rPr>
        <w:t>21</w:t>
      </w:r>
      <w:r w:rsidR="001B50EA" w:rsidRPr="001E5576">
        <w:rPr>
          <w:rFonts w:asciiTheme="minorHAnsi" w:hAnsiTheme="minorHAnsi"/>
          <w:b/>
          <w:sz w:val="18"/>
          <w:szCs w:val="18"/>
        </w:rPr>
        <w:t xml:space="preserve"> SEPTEMBER 201</w:t>
      </w:r>
      <w:r w:rsidRPr="001E5576">
        <w:rPr>
          <w:rFonts w:asciiTheme="minorHAnsi" w:hAnsiTheme="minorHAnsi"/>
          <w:b/>
          <w:sz w:val="18"/>
          <w:szCs w:val="18"/>
        </w:rPr>
        <w:t>8</w:t>
      </w:r>
      <w:r w:rsidR="0057679E">
        <w:rPr>
          <w:rStyle w:val="FootnoteReference"/>
          <w:rFonts w:asciiTheme="minorHAnsi" w:hAnsiTheme="minorHAnsi"/>
          <w:b/>
          <w:sz w:val="18"/>
          <w:szCs w:val="18"/>
        </w:rPr>
        <w:footnoteReference w:id="1"/>
      </w:r>
    </w:p>
    <w:p w:rsidR="00436092" w:rsidRPr="001E5576" w:rsidRDefault="00436092" w:rsidP="005D54BF">
      <w:pPr>
        <w:spacing w:after="0" w:line="312" w:lineRule="auto"/>
        <w:jc w:val="both"/>
        <w:rPr>
          <w:rFonts w:asciiTheme="minorHAnsi" w:hAnsiTheme="minorHAnsi"/>
          <w:b/>
          <w:sz w:val="21"/>
          <w:szCs w:val="21"/>
        </w:rPr>
      </w:pPr>
    </w:p>
    <w:p w:rsidR="002B3711" w:rsidRPr="001E5576" w:rsidRDefault="00FE78A7" w:rsidP="002B3711">
      <w:pPr>
        <w:pBdr>
          <w:top w:val="single" w:sz="4" w:space="1" w:color="auto"/>
          <w:left w:val="single" w:sz="4" w:space="4" w:color="auto"/>
          <w:bottom w:val="single" w:sz="4" w:space="1" w:color="auto"/>
          <w:right w:val="single" w:sz="4" w:space="4" w:color="auto"/>
        </w:pBdr>
        <w:spacing w:after="0" w:line="312" w:lineRule="auto"/>
        <w:jc w:val="both"/>
        <w:rPr>
          <w:rFonts w:asciiTheme="minorHAnsi" w:hAnsiTheme="minorHAnsi"/>
          <w:sz w:val="18"/>
          <w:szCs w:val="18"/>
        </w:rPr>
      </w:pPr>
      <w:r w:rsidRPr="001E5576">
        <w:rPr>
          <w:rFonts w:asciiTheme="minorHAnsi" w:hAnsiTheme="minorHAnsi"/>
          <w:sz w:val="18"/>
          <w:szCs w:val="18"/>
        </w:rPr>
        <w:t xml:space="preserve">De ingevulde en ondertekende volmacht dient Greenyard NV (de vennootschap) te bereiken </w:t>
      </w:r>
      <w:r w:rsidRPr="00A30488">
        <w:rPr>
          <w:rFonts w:asciiTheme="minorHAnsi" w:hAnsiTheme="minorHAnsi"/>
          <w:b/>
          <w:sz w:val="18"/>
          <w:szCs w:val="18"/>
        </w:rPr>
        <w:t xml:space="preserve">uiterlijk op </w:t>
      </w:r>
      <w:r w:rsidR="000C190F">
        <w:rPr>
          <w:rFonts w:asciiTheme="minorHAnsi" w:hAnsiTheme="minorHAnsi"/>
          <w:b/>
          <w:sz w:val="18"/>
          <w:szCs w:val="18"/>
        </w:rPr>
        <w:t>zaterdag 15</w:t>
      </w:r>
      <w:r w:rsidRPr="00A30488">
        <w:rPr>
          <w:rFonts w:asciiTheme="minorHAnsi" w:hAnsiTheme="minorHAnsi"/>
          <w:b/>
          <w:sz w:val="18"/>
          <w:szCs w:val="18"/>
        </w:rPr>
        <w:t xml:space="preserve"> september 2018</w:t>
      </w:r>
      <w:r w:rsidRPr="001E5576">
        <w:rPr>
          <w:rFonts w:asciiTheme="minorHAnsi" w:hAnsiTheme="minorHAnsi"/>
          <w:sz w:val="18"/>
          <w:szCs w:val="18"/>
        </w:rPr>
        <w:t xml:space="preserve">, </w:t>
      </w:r>
      <w:r w:rsidRPr="001E5576">
        <w:rPr>
          <w:rFonts w:asciiTheme="minorHAnsi" w:hAnsiTheme="minorHAnsi"/>
          <w:sz w:val="18"/>
          <w:szCs w:val="18"/>
          <w:u w:val="single"/>
        </w:rPr>
        <w:t>per post</w:t>
      </w:r>
      <w:r w:rsidRPr="001E5576">
        <w:rPr>
          <w:rFonts w:asciiTheme="minorHAnsi" w:hAnsiTheme="minorHAnsi"/>
          <w:sz w:val="18"/>
          <w:szCs w:val="18"/>
        </w:rPr>
        <w:t xml:space="preserve"> aan Greenyard NV, t.a.v. Legal </w:t>
      </w:r>
      <w:r w:rsidRPr="00A30488">
        <w:rPr>
          <w:rFonts w:asciiTheme="minorHAnsi" w:hAnsiTheme="minorHAnsi"/>
          <w:sz w:val="18"/>
          <w:szCs w:val="18"/>
        </w:rPr>
        <w:t xml:space="preserve">department, Strijbroek 10, 2860 Sint-Katelijne-Waver of, </w:t>
      </w:r>
      <w:r w:rsidRPr="001E5576">
        <w:rPr>
          <w:rFonts w:asciiTheme="minorHAnsi" w:hAnsiTheme="minorHAnsi"/>
          <w:sz w:val="18"/>
          <w:szCs w:val="18"/>
          <w:u w:val="single"/>
        </w:rPr>
        <w:t>per e-mail</w:t>
      </w:r>
      <w:r w:rsidRPr="001E5576">
        <w:rPr>
          <w:rFonts w:asciiTheme="minorHAnsi" w:hAnsiTheme="minorHAnsi"/>
          <w:sz w:val="18"/>
          <w:szCs w:val="18"/>
        </w:rPr>
        <w:t xml:space="preserve"> aan </w:t>
      </w:r>
      <w:hyperlink r:id="rId9" w:history="1">
        <w:r w:rsidRPr="001E5576">
          <w:rPr>
            <w:rStyle w:val="Hyperlink"/>
            <w:rFonts w:asciiTheme="minorHAnsi" w:hAnsiTheme="minorHAnsi"/>
            <w:sz w:val="18"/>
            <w:szCs w:val="18"/>
          </w:rPr>
          <w:t>fran.ooms@greenyard.group</w:t>
        </w:r>
      </w:hyperlink>
      <w:r w:rsidRPr="001E5576">
        <w:rPr>
          <w:rFonts w:asciiTheme="minorHAnsi" w:hAnsiTheme="minorHAnsi"/>
          <w:sz w:val="18"/>
          <w:szCs w:val="18"/>
        </w:rPr>
        <w:t>.</w:t>
      </w:r>
    </w:p>
    <w:p w:rsidR="002B3711" w:rsidRDefault="002B3711" w:rsidP="005D54BF">
      <w:pPr>
        <w:spacing w:after="0" w:line="312" w:lineRule="auto"/>
        <w:jc w:val="both"/>
        <w:rPr>
          <w:rFonts w:asciiTheme="minorHAnsi" w:hAnsiTheme="minorHAnsi"/>
          <w:b/>
          <w:sz w:val="21"/>
          <w:szCs w:val="21"/>
        </w:rPr>
      </w:pPr>
    </w:p>
    <w:tbl>
      <w:tblPr>
        <w:tblStyle w:val="TableGrid"/>
        <w:tblpPr w:leftFromText="141" w:rightFromText="141" w:vertAnchor="text" w:tblpXSpec="righ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645E46" w:rsidRPr="005E0A9E" w:rsidTr="00336423">
        <w:tc>
          <w:tcPr>
            <w:tcW w:w="4644" w:type="dxa"/>
          </w:tcPr>
          <w:p w:rsidR="00645E46" w:rsidRPr="005E0A9E" w:rsidRDefault="00645E46" w:rsidP="00336423">
            <w:pPr>
              <w:spacing w:after="0" w:line="312" w:lineRule="auto"/>
              <w:jc w:val="both"/>
              <w:rPr>
                <w:rFonts w:asciiTheme="minorHAnsi" w:hAnsiTheme="minorHAnsi"/>
                <w:sz w:val="18"/>
                <w:szCs w:val="18"/>
              </w:rPr>
            </w:pPr>
            <w:r w:rsidRPr="005E0A9E">
              <w:rPr>
                <w:rFonts w:asciiTheme="minorHAnsi" w:hAnsiTheme="minorHAnsi"/>
                <w:b/>
                <w:sz w:val="18"/>
                <w:szCs w:val="18"/>
              </w:rPr>
              <w:t>Ondergetekende</w:t>
            </w:r>
            <w:r w:rsidRPr="005E0A9E">
              <w:rPr>
                <w:rFonts w:asciiTheme="minorHAnsi" w:hAnsiTheme="minorHAnsi"/>
                <w:sz w:val="18"/>
                <w:szCs w:val="18"/>
                <w:vertAlign w:val="superscript"/>
              </w:rPr>
              <w:footnoteReference w:id="2"/>
            </w:r>
            <w:r w:rsidRPr="005E0A9E">
              <w:rPr>
                <w:rFonts w:asciiTheme="minorHAnsi" w:hAnsiTheme="minorHAnsi"/>
                <w:sz w:val="18"/>
                <w:szCs w:val="18"/>
              </w:rPr>
              <w:t>:</w:t>
            </w:r>
          </w:p>
          <w:p w:rsidR="00645E46" w:rsidRPr="005E0A9E" w:rsidRDefault="00645E46" w:rsidP="00336423">
            <w:pPr>
              <w:spacing w:after="0" w:line="312" w:lineRule="auto"/>
              <w:jc w:val="both"/>
              <w:rPr>
                <w:rFonts w:asciiTheme="minorHAnsi" w:hAnsiTheme="minorHAnsi"/>
                <w:sz w:val="18"/>
                <w:szCs w:val="18"/>
              </w:rPr>
            </w:pPr>
            <w:r w:rsidRPr="005E0A9E">
              <w:rPr>
                <w:rFonts w:asciiTheme="minorHAnsi" w:hAnsiTheme="minorHAnsi"/>
                <w:sz w:val="18"/>
                <w:szCs w:val="18"/>
              </w:rPr>
              <w:t>...........................................................................................................................................................................................................................................................................................................................................................................................................................................................................................</w:t>
            </w:r>
            <w:r>
              <w:rPr>
                <w:rFonts w:asciiTheme="minorHAnsi" w:hAnsiTheme="minorHAnsi"/>
                <w:sz w:val="18"/>
                <w:szCs w:val="18"/>
              </w:rPr>
              <w:t>..........</w:t>
            </w:r>
          </w:p>
          <w:p w:rsidR="00645E46" w:rsidRPr="006764DB" w:rsidRDefault="00645E46" w:rsidP="00336423">
            <w:pPr>
              <w:spacing w:after="0" w:line="312" w:lineRule="auto"/>
              <w:jc w:val="both"/>
              <w:rPr>
                <w:rFonts w:asciiTheme="minorHAnsi" w:hAnsiTheme="minorHAnsi"/>
                <w:sz w:val="18"/>
                <w:szCs w:val="18"/>
              </w:rPr>
            </w:pPr>
            <w:r w:rsidRPr="005E0A9E">
              <w:rPr>
                <w:rFonts w:asciiTheme="minorHAnsi" w:hAnsiTheme="minorHAnsi"/>
                <w:sz w:val="18"/>
                <w:szCs w:val="18"/>
              </w:rPr>
              <w:t>- hierna de “</w:t>
            </w:r>
            <w:r w:rsidRPr="005E0A9E">
              <w:rPr>
                <w:rFonts w:asciiTheme="minorHAnsi" w:hAnsiTheme="minorHAnsi"/>
                <w:b/>
                <w:sz w:val="18"/>
                <w:szCs w:val="18"/>
              </w:rPr>
              <w:t>volmachtgever</w:t>
            </w:r>
            <w:r w:rsidRPr="005E0A9E">
              <w:rPr>
                <w:rFonts w:asciiTheme="minorHAnsi" w:hAnsiTheme="minorHAnsi"/>
                <w:sz w:val="18"/>
                <w:szCs w:val="18"/>
              </w:rPr>
              <w:t>” genoemd - ,</w:t>
            </w:r>
          </w:p>
        </w:tc>
      </w:tr>
      <w:tr w:rsidR="00645E46" w:rsidRPr="005E0A9E" w:rsidTr="00336423">
        <w:tc>
          <w:tcPr>
            <w:tcW w:w="4644" w:type="dxa"/>
          </w:tcPr>
          <w:p w:rsidR="00645E46" w:rsidRPr="005E0A9E" w:rsidRDefault="00645E46" w:rsidP="00336423">
            <w:pPr>
              <w:pStyle w:val="NoSpacing"/>
              <w:spacing w:line="312" w:lineRule="auto"/>
              <w:rPr>
                <w:rFonts w:asciiTheme="minorHAnsi" w:hAnsiTheme="minorHAnsi"/>
                <w:sz w:val="18"/>
                <w:szCs w:val="18"/>
                <w:lang w:val="nl-BE"/>
              </w:rPr>
            </w:pPr>
            <w:r>
              <w:rPr>
                <w:rFonts w:asciiTheme="minorHAnsi" w:hAnsiTheme="minorHAnsi"/>
                <w:sz w:val="18"/>
                <w:szCs w:val="18"/>
                <w:lang w:val="nl-BE"/>
              </w:rPr>
              <w:t>H</w:t>
            </w:r>
            <w:r w:rsidRPr="005E0A9E">
              <w:rPr>
                <w:rFonts w:asciiTheme="minorHAnsi" w:hAnsiTheme="minorHAnsi"/>
                <w:sz w:val="18"/>
                <w:szCs w:val="18"/>
                <w:lang w:val="nl-BE"/>
              </w:rPr>
              <w:t>ouder van</w:t>
            </w:r>
          </w:p>
          <w:p w:rsidR="00645E46" w:rsidRPr="005E0A9E" w:rsidRDefault="00645E46" w:rsidP="00336423">
            <w:pPr>
              <w:pStyle w:val="NoSpacing"/>
              <w:spacing w:line="312" w:lineRule="auto"/>
              <w:rPr>
                <w:rFonts w:asciiTheme="minorHAnsi" w:hAnsiTheme="minorHAnsi"/>
                <w:sz w:val="18"/>
                <w:szCs w:val="18"/>
                <w:lang w:val="nl-BE"/>
              </w:rPr>
            </w:pPr>
          </w:p>
          <w:p w:rsidR="00645E46" w:rsidRDefault="00645E46" w:rsidP="00645E46">
            <w:pPr>
              <w:pStyle w:val="NoSpacing"/>
              <w:spacing w:line="312" w:lineRule="auto"/>
              <w:rPr>
                <w:rFonts w:asciiTheme="minorHAnsi" w:hAnsiTheme="minorHAnsi"/>
                <w:sz w:val="18"/>
                <w:szCs w:val="18"/>
                <w:lang w:val="nl-BE"/>
              </w:rPr>
            </w:pPr>
          </w:p>
          <w:p w:rsidR="00645E46" w:rsidRPr="005E0A9E" w:rsidRDefault="00645E46" w:rsidP="00645E46">
            <w:pPr>
              <w:pStyle w:val="NoSpacing"/>
              <w:spacing w:line="312" w:lineRule="auto"/>
              <w:rPr>
                <w:rFonts w:asciiTheme="minorHAnsi" w:hAnsiTheme="minorHAnsi"/>
                <w:sz w:val="18"/>
                <w:szCs w:val="18"/>
                <w:lang w:val="nl-BE"/>
              </w:rPr>
            </w:pPr>
            <w:r w:rsidRPr="005E0A9E">
              <w:rPr>
                <w:rFonts w:asciiTheme="minorHAnsi" w:hAnsiTheme="minorHAnsi"/>
                <w:sz w:val="18"/>
                <w:szCs w:val="18"/>
                <w:lang w:val="nl-BE"/>
              </w:rPr>
              <w:t>................................... aandelen op naam,</w:t>
            </w:r>
          </w:p>
          <w:p w:rsidR="003E4962" w:rsidRDefault="003E4962" w:rsidP="00645E46">
            <w:pPr>
              <w:pStyle w:val="NoSpacing"/>
              <w:spacing w:line="312" w:lineRule="auto"/>
              <w:rPr>
                <w:rFonts w:asciiTheme="minorHAnsi" w:hAnsiTheme="minorHAnsi"/>
                <w:sz w:val="18"/>
                <w:szCs w:val="18"/>
                <w:lang w:val="nl-BE"/>
              </w:rPr>
            </w:pPr>
            <w:bookmarkStart w:id="0" w:name="_GoBack"/>
            <w:bookmarkEnd w:id="0"/>
          </w:p>
          <w:p w:rsidR="00645E46" w:rsidRPr="005E0A9E" w:rsidRDefault="00645E46" w:rsidP="00645E46">
            <w:pPr>
              <w:pStyle w:val="NoSpacing"/>
              <w:spacing w:line="312" w:lineRule="auto"/>
              <w:rPr>
                <w:rFonts w:asciiTheme="minorHAnsi" w:hAnsiTheme="minorHAnsi"/>
                <w:sz w:val="18"/>
                <w:szCs w:val="18"/>
                <w:lang w:val="nl-BE"/>
              </w:rPr>
            </w:pPr>
            <w:r>
              <w:rPr>
                <w:rFonts w:asciiTheme="minorHAnsi" w:hAnsiTheme="minorHAnsi"/>
                <w:sz w:val="18"/>
                <w:szCs w:val="18"/>
                <w:lang w:val="nl-BE"/>
              </w:rPr>
              <w:t>en/of</w:t>
            </w:r>
          </w:p>
          <w:p w:rsidR="00645E46" w:rsidRDefault="00645E46" w:rsidP="00645E46">
            <w:pPr>
              <w:pStyle w:val="NoSpacing"/>
              <w:spacing w:line="312" w:lineRule="auto"/>
              <w:rPr>
                <w:rFonts w:asciiTheme="minorHAnsi" w:hAnsiTheme="minorHAnsi"/>
                <w:sz w:val="18"/>
                <w:szCs w:val="18"/>
                <w:lang w:val="nl-BE"/>
              </w:rPr>
            </w:pPr>
          </w:p>
          <w:p w:rsidR="00645E46" w:rsidRPr="005E0A9E" w:rsidRDefault="00645E46" w:rsidP="00645E46">
            <w:pPr>
              <w:pStyle w:val="NoSpacing"/>
              <w:spacing w:line="312" w:lineRule="auto"/>
              <w:rPr>
                <w:rFonts w:asciiTheme="minorHAnsi" w:hAnsiTheme="minorHAnsi"/>
                <w:sz w:val="18"/>
                <w:szCs w:val="18"/>
                <w:lang w:val="nl-BE"/>
              </w:rPr>
            </w:pPr>
            <w:r w:rsidRPr="005E0A9E">
              <w:rPr>
                <w:rFonts w:asciiTheme="minorHAnsi" w:hAnsiTheme="minorHAnsi"/>
                <w:sz w:val="18"/>
                <w:szCs w:val="18"/>
                <w:lang w:val="nl-BE"/>
              </w:rPr>
              <w:t>................................... gedematerialiseerde aandelen</w:t>
            </w:r>
            <w:r w:rsidRPr="005E0A9E">
              <w:rPr>
                <w:rFonts w:asciiTheme="minorHAnsi" w:hAnsiTheme="minorHAnsi"/>
                <w:sz w:val="18"/>
                <w:szCs w:val="18"/>
                <w:vertAlign w:val="superscript"/>
                <w:lang w:val="nl-BE"/>
              </w:rPr>
              <w:footnoteReference w:id="3"/>
            </w:r>
          </w:p>
          <w:p w:rsidR="00645E46" w:rsidRPr="005E0A9E" w:rsidRDefault="00645E46" w:rsidP="00336423">
            <w:pPr>
              <w:pStyle w:val="NoSpacing"/>
              <w:spacing w:line="312" w:lineRule="auto"/>
              <w:rPr>
                <w:rFonts w:asciiTheme="minorHAnsi" w:hAnsiTheme="minorHAnsi"/>
                <w:sz w:val="18"/>
                <w:szCs w:val="18"/>
                <w:lang w:val="nl-BE"/>
              </w:rPr>
            </w:pPr>
          </w:p>
          <w:p w:rsidR="00645E46" w:rsidRPr="005E0A9E" w:rsidRDefault="00645E46" w:rsidP="00336423">
            <w:pPr>
              <w:pStyle w:val="NoSpacing"/>
              <w:spacing w:line="312" w:lineRule="auto"/>
              <w:rPr>
                <w:rFonts w:asciiTheme="minorHAnsi" w:hAnsiTheme="minorHAnsi"/>
                <w:sz w:val="18"/>
                <w:szCs w:val="18"/>
                <w:lang w:val="nl-BE"/>
              </w:rPr>
            </w:pPr>
            <w:r w:rsidRPr="005E0A9E">
              <w:rPr>
                <w:rFonts w:asciiTheme="minorHAnsi" w:hAnsiTheme="minorHAnsi"/>
                <w:sz w:val="18"/>
                <w:szCs w:val="18"/>
                <w:lang w:val="nl-BE"/>
              </w:rPr>
              <w:t>van Greenyard NV</w:t>
            </w:r>
            <w:r>
              <w:rPr>
                <w:rFonts w:asciiTheme="minorHAnsi" w:hAnsiTheme="minorHAnsi"/>
                <w:sz w:val="18"/>
                <w:szCs w:val="18"/>
                <w:lang w:val="nl-BE"/>
              </w:rPr>
              <w:t>,</w:t>
            </w:r>
          </w:p>
        </w:tc>
      </w:tr>
      <w:tr w:rsidR="00645E46" w:rsidRPr="001C7E5E" w:rsidTr="00336423">
        <w:tc>
          <w:tcPr>
            <w:tcW w:w="4644" w:type="dxa"/>
          </w:tcPr>
          <w:p w:rsidR="00645E46" w:rsidRPr="008C25DE" w:rsidRDefault="00645E46" w:rsidP="00336423">
            <w:pPr>
              <w:spacing w:after="0" w:line="312" w:lineRule="auto"/>
              <w:jc w:val="both"/>
              <w:rPr>
                <w:rFonts w:asciiTheme="minorHAnsi" w:hAnsiTheme="minorHAnsi"/>
                <w:b/>
                <w:sz w:val="18"/>
                <w:szCs w:val="18"/>
              </w:rPr>
            </w:pPr>
            <w:r w:rsidRPr="008C25DE">
              <w:rPr>
                <w:rFonts w:asciiTheme="minorHAnsi" w:hAnsiTheme="minorHAnsi"/>
                <w:b/>
                <w:sz w:val="18"/>
                <w:szCs w:val="18"/>
              </w:rPr>
              <w:t>stelt hierbij aan als zijn/haar bijzondere lasthebber</w:t>
            </w:r>
            <w:r>
              <w:rPr>
                <w:rStyle w:val="FootnoteReference"/>
                <w:rFonts w:asciiTheme="minorHAnsi" w:hAnsiTheme="minorHAnsi"/>
                <w:b/>
                <w:sz w:val="18"/>
                <w:szCs w:val="18"/>
                <w:lang w:val="en-GB"/>
              </w:rPr>
              <w:footnoteReference w:id="4"/>
            </w:r>
            <w:r w:rsidRPr="008C25DE">
              <w:rPr>
                <w:rFonts w:asciiTheme="minorHAnsi" w:hAnsiTheme="minorHAnsi"/>
                <w:b/>
                <w:sz w:val="18"/>
                <w:szCs w:val="18"/>
              </w:rPr>
              <w:t xml:space="preserve">: </w:t>
            </w:r>
          </w:p>
          <w:p w:rsidR="00645E46" w:rsidRPr="008C25DE" w:rsidRDefault="00645E46" w:rsidP="00336423">
            <w:pPr>
              <w:spacing w:after="0" w:line="312" w:lineRule="auto"/>
              <w:jc w:val="both"/>
              <w:rPr>
                <w:rFonts w:asciiTheme="minorHAnsi" w:hAnsiTheme="minorHAnsi"/>
                <w:sz w:val="18"/>
                <w:szCs w:val="18"/>
              </w:rPr>
            </w:pPr>
          </w:p>
          <w:p w:rsidR="00645E46" w:rsidRDefault="00645E46" w:rsidP="00645E46">
            <w:pPr>
              <w:spacing w:after="0" w:line="312" w:lineRule="auto"/>
              <w:rPr>
                <w:rFonts w:asciiTheme="minorHAnsi" w:hAnsiTheme="minorHAnsi"/>
                <w:sz w:val="18"/>
                <w:szCs w:val="18"/>
              </w:rPr>
            </w:pPr>
            <w:r w:rsidRPr="001C7E5E">
              <w:rPr>
                <w:rFonts w:asciiTheme="minorHAnsi" w:hAnsiTheme="minorHAnsi"/>
                <w:sz w:val="18"/>
                <w:szCs w:val="18"/>
              </w:rPr>
              <w:t xml:space="preserve">□ dhr./mevr. </w:t>
            </w:r>
            <w:r w:rsidRPr="00D53DAD">
              <w:rPr>
                <w:rFonts w:asciiTheme="minorHAnsi" w:hAnsiTheme="minorHAnsi"/>
                <w:sz w:val="18"/>
                <w:szCs w:val="18"/>
              </w:rPr>
              <w:t>(voor-</w:t>
            </w:r>
            <w:r>
              <w:rPr>
                <w:rFonts w:asciiTheme="minorHAnsi" w:hAnsiTheme="minorHAnsi"/>
                <w:sz w:val="18"/>
                <w:szCs w:val="18"/>
              </w:rPr>
              <w:t xml:space="preserve"> en achternaam) …………………………………..</w:t>
            </w:r>
            <w:r w:rsidRPr="00D53DAD">
              <w:rPr>
                <w:rFonts w:asciiTheme="minorHAnsi" w:hAnsiTheme="minorHAnsi"/>
                <w:sz w:val="18"/>
                <w:szCs w:val="18"/>
              </w:rPr>
              <w:t>…………………………………….……………………………………………………</w:t>
            </w:r>
            <w:r>
              <w:rPr>
                <w:rFonts w:asciiTheme="minorHAnsi" w:hAnsiTheme="minorHAnsi"/>
                <w:sz w:val="18"/>
                <w:szCs w:val="18"/>
              </w:rPr>
              <w:t>..</w:t>
            </w:r>
            <w:r w:rsidRPr="00D53DAD">
              <w:rPr>
                <w:rFonts w:asciiTheme="minorHAnsi" w:hAnsiTheme="minorHAnsi"/>
                <w:sz w:val="18"/>
                <w:szCs w:val="18"/>
              </w:rPr>
              <w:t>,</w:t>
            </w:r>
            <w:r>
              <w:rPr>
                <w:rFonts w:asciiTheme="minorHAnsi" w:hAnsiTheme="minorHAnsi"/>
                <w:sz w:val="18"/>
                <w:szCs w:val="18"/>
              </w:rPr>
              <w:t xml:space="preserve"> </w:t>
            </w:r>
            <w:r w:rsidRPr="00D53DAD">
              <w:rPr>
                <w:rFonts w:asciiTheme="minorHAnsi" w:hAnsiTheme="minorHAnsi"/>
                <w:sz w:val="18"/>
                <w:szCs w:val="18"/>
              </w:rPr>
              <w:t>wonende te (adres)</w:t>
            </w:r>
            <w:r>
              <w:rPr>
                <w:rFonts w:asciiTheme="minorHAnsi" w:hAnsiTheme="minorHAnsi"/>
                <w:sz w:val="18"/>
                <w:szCs w:val="18"/>
              </w:rPr>
              <w:t>.................................................................</w:t>
            </w:r>
            <w:r w:rsidRPr="00D53DAD">
              <w:rPr>
                <w:rFonts w:asciiTheme="minorHAnsi" w:hAnsiTheme="minorHAnsi"/>
                <w:sz w:val="18"/>
                <w:szCs w:val="18"/>
              </w:rPr>
              <w:t>………………………………………………………….....</w:t>
            </w:r>
            <w:r>
              <w:rPr>
                <w:rFonts w:asciiTheme="minorHAnsi" w:hAnsiTheme="minorHAnsi"/>
                <w:sz w:val="18"/>
                <w:szCs w:val="18"/>
              </w:rPr>
              <w:t>..............................</w:t>
            </w:r>
          </w:p>
          <w:p w:rsidR="00645E46" w:rsidRDefault="00645E46" w:rsidP="00336423">
            <w:pPr>
              <w:spacing w:after="0" w:line="312" w:lineRule="auto"/>
              <w:jc w:val="both"/>
              <w:rPr>
                <w:rFonts w:asciiTheme="minorHAnsi" w:hAnsiTheme="minorHAnsi"/>
                <w:sz w:val="18"/>
                <w:szCs w:val="18"/>
              </w:rPr>
            </w:pPr>
            <w:r>
              <w:rPr>
                <w:rFonts w:asciiTheme="minorHAnsi" w:hAnsiTheme="minorHAnsi"/>
                <w:sz w:val="18"/>
                <w:szCs w:val="18"/>
              </w:rPr>
              <w:t>□ de secretaris van de raad van bestuur van de vennootschap, mevr. Fran Ooms</w:t>
            </w:r>
          </w:p>
          <w:p w:rsidR="00645E46" w:rsidRDefault="00645E46" w:rsidP="00336423">
            <w:pPr>
              <w:spacing w:after="0" w:line="312" w:lineRule="auto"/>
              <w:jc w:val="both"/>
              <w:rPr>
                <w:rFonts w:asciiTheme="minorHAnsi" w:hAnsiTheme="minorHAnsi"/>
                <w:sz w:val="18"/>
                <w:szCs w:val="18"/>
              </w:rPr>
            </w:pPr>
          </w:p>
          <w:p w:rsidR="00645E46" w:rsidRPr="001C7E5E" w:rsidRDefault="00645E46" w:rsidP="00336423">
            <w:pPr>
              <w:spacing w:after="0" w:line="312" w:lineRule="auto"/>
              <w:jc w:val="both"/>
              <w:rPr>
                <w:rFonts w:asciiTheme="minorHAnsi" w:hAnsiTheme="minorHAnsi"/>
                <w:b/>
                <w:sz w:val="18"/>
                <w:szCs w:val="18"/>
              </w:rPr>
            </w:pPr>
            <w:r w:rsidRPr="001C7E5E">
              <w:rPr>
                <w:rFonts w:asciiTheme="minorHAnsi" w:hAnsiTheme="minorHAnsi"/>
                <w:sz w:val="18"/>
                <w:szCs w:val="18"/>
              </w:rPr>
              <w:t>- hierna de “</w:t>
            </w:r>
            <w:r w:rsidRPr="001C7E5E">
              <w:rPr>
                <w:rFonts w:asciiTheme="minorHAnsi" w:hAnsiTheme="minorHAnsi"/>
                <w:b/>
                <w:sz w:val="18"/>
                <w:szCs w:val="18"/>
              </w:rPr>
              <w:t>volmachtdrager</w:t>
            </w:r>
            <w:r w:rsidRPr="001C7E5E">
              <w:rPr>
                <w:rFonts w:asciiTheme="minorHAnsi" w:hAnsiTheme="minorHAnsi"/>
                <w:sz w:val="18"/>
                <w:szCs w:val="18"/>
              </w:rPr>
              <w:t>” genoemd -,</w:t>
            </w:r>
          </w:p>
        </w:tc>
      </w:tr>
      <w:tr w:rsidR="00645E46" w:rsidRPr="005E0A9E" w:rsidTr="00336423">
        <w:tc>
          <w:tcPr>
            <w:tcW w:w="4644" w:type="dxa"/>
          </w:tcPr>
          <w:p w:rsidR="00645E46" w:rsidRPr="008C25DE" w:rsidRDefault="00645E46" w:rsidP="00336423">
            <w:pPr>
              <w:autoSpaceDE w:val="0"/>
              <w:autoSpaceDN w:val="0"/>
              <w:adjustRightInd w:val="0"/>
              <w:spacing w:after="0" w:line="312" w:lineRule="auto"/>
              <w:jc w:val="both"/>
              <w:rPr>
                <w:rFonts w:asciiTheme="minorHAnsi" w:hAnsiTheme="minorHAnsi"/>
                <w:b/>
                <w:sz w:val="18"/>
                <w:szCs w:val="18"/>
              </w:rPr>
            </w:pPr>
            <w:r w:rsidRPr="008C25DE">
              <w:rPr>
                <w:rFonts w:asciiTheme="minorHAnsi" w:hAnsiTheme="minorHAnsi"/>
                <w:b/>
                <w:sz w:val="18"/>
                <w:szCs w:val="18"/>
              </w:rPr>
              <w:lastRenderedPageBreak/>
              <w:t>aan wie de volmachtgever alle machten verleent om:</w:t>
            </w:r>
          </w:p>
          <w:p w:rsidR="00645E46" w:rsidRPr="005E0A9E" w:rsidRDefault="00645E46" w:rsidP="00336423">
            <w:pPr>
              <w:pStyle w:val="NoSpacing"/>
              <w:numPr>
                <w:ilvl w:val="0"/>
                <w:numId w:val="14"/>
              </w:numPr>
              <w:spacing w:line="312" w:lineRule="auto"/>
              <w:ind w:left="357" w:hanging="357"/>
              <w:jc w:val="both"/>
              <w:rPr>
                <w:rFonts w:asciiTheme="minorHAnsi" w:hAnsiTheme="minorHAnsi"/>
                <w:sz w:val="18"/>
                <w:szCs w:val="18"/>
                <w:lang w:val="nl-BE"/>
              </w:rPr>
            </w:pPr>
            <w:r w:rsidRPr="005E0A9E">
              <w:rPr>
                <w:rFonts w:asciiTheme="minorHAnsi" w:hAnsiTheme="minorHAnsi"/>
                <w:sz w:val="18"/>
                <w:szCs w:val="18"/>
                <w:lang w:val="nl-BE"/>
              </w:rPr>
              <w:t xml:space="preserve">hem/haar te vertegenwoordigen op de </w:t>
            </w:r>
            <w:r w:rsidRPr="005E0A9E">
              <w:rPr>
                <w:rFonts w:asciiTheme="minorHAnsi" w:hAnsiTheme="minorHAnsi"/>
                <w:b/>
                <w:sz w:val="18"/>
                <w:szCs w:val="18"/>
                <w:lang w:val="nl-BE"/>
              </w:rPr>
              <w:t xml:space="preserve">gewone algemene vergadering </w:t>
            </w:r>
            <w:r>
              <w:rPr>
                <w:rFonts w:asciiTheme="minorHAnsi" w:hAnsiTheme="minorHAnsi"/>
                <w:b/>
                <w:sz w:val="18"/>
                <w:szCs w:val="18"/>
                <w:lang w:val="nl-BE"/>
              </w:rPr>
              <w:t xml:space="preserve">van aandeelhouders </w:t>
            </w:r>
            <w:r w:rsidRPr="005E0A9E">
              <w:rPr>
                <w:rFonts w:asciiTheme="minorHAnsi" w:hAnsiTheme="minorHAnsi"/>
                <w:b/>
                <w:sz w:val="18"/>
                <w:szCs w:val="18"/>
                <w:lang w:val="nl-BE"/>
              </w:rPr>
              <w:t>van Greenyard NV</w:t>
            </w:r>
            <w:r w:rsidRPr="005E0A9E">
              <w:rPr>
                <w:rFonts w:asciiTheme="minorHAnsi" w:hAnsiTheme="minorHAnsi"/>
                <w:sz w:val="18"/>
                <w:szCs w:val="18"/>
                <w:lang w:val="nl-BE"/>
              </w:rPr>
              <w:t xml:space="preserve"> die </w:t>
            </w:r>
            <w:r>
              <w:rPr>
                <w:rFonts w:asciiTheme="minorHAnsi" w:hAnsiTheme="minorHAnsi"/>
                <w:sz w:val="18"/>
                <w:szCs w:val="18"/>
                <w:lang w:val="nl-BE"/>
              </w:rPr>
              <w:t xml:space="preserve">wordt gehouden </w:t>
            </w:r>
            <w:r w:rsidRPr="005E0A9E">
              <w:rPr>
                <w:rFonts w:asciiTheme="minorHAnsi" w:hAnsiTheme="minorHAnsi"/>
                <w:sz w:val="18"/>
                <w:szCs w:val="18"/>
                <w:lang w:val="nl-BE"/>
              </w:rPr>
              <w:t xml:space="preserve">op vrijdag </w:t>
            </w:r>
            <w:r>
              <w:rPr>
                <w:rFonts w:asciiTheme="minorHAnsi" w:hAnsiTheme="minorHAnsi"/>
                <w:sz w:val="18"/>
                <w:szCs w:val="18"/>
                <w:lang w:val="nl-BE"/>
              </w:rPr>
              <w:t>2</w:t>
            </w:r>
            <w:r w:rsidRPr="005E0A9E">
              <w:rPr>
                <w:rFonts w:asciiTheme="minorHAnsi" w:hAnsiTheme="minorHAnsi"/>
                <w:sz w:val="18"/>
                <w:szCs w:val="18"/>
                <w:lang w:val="nl-BE"/>
              </w:rPr>
              <w:t>1 september 201</w:t>
            </w:r>
            <w:r>
              <w:rPr>
                <w:rFonts w:asciiTheme="minorHAnsi" w:hAnsiTheme="minorHAnsi"/>
                <w:sz w:val="18"/>
                <w:szCs w:val="18"/>
                <w:lang w:val="nl-BE"/>
              </w:rPr>
              <w:t xml:space="preserve">8 om </w:t>
            </w:r>
            <w:r w:rsidR="009C0F09">
              <w:rPr>
                <w:rFonts w:asciiTheme="minorHAnsi" w:hAnsiTheme="minorHAnsi"/>
                <w:sz w:val="18"/>
                <w:szCs w:val="18"/>
                <w:lang w:val="nl-BE"/>
              </w:rPr>
              <w:t>14</w:t>
            </w:r>
            <w:r>
              <w:rPr>
                <w:rFonts w:asciiTheme="minorHAnsi" w:hAnsiTheme="minorHAnsi"/>
                <w:sz w:val="18"/>
                <w:szCs w:val="18"/>
                <w:lang w:val="nl-BE"/>
              </w:rPr>
              <w:t xml:space="preserve"> uur</w:t>
            </w:r>
            <w:r w:rsidRPr="005E0A9E">
              <w:rPr>
                <w:rFonts w:asciiTheme="minorHAnsi" w:hAnsiTheme="minorHAnsi"/>
                <w:sz w:val="18"/>
                <w:szCs w:val="18"/>
                <w:lang w:val="nl-BE"/>
              </w:rPr>
              <w:t xml:space="preserve"> op de maatschappelijke zetel van de vennootschap, gelegen te 2860 Sint-Katelijne-Waver, Strijbroek 10,</w:t>
            </w:r>
          </w:p>
          <w:p w:rsidR="00645E46" w:rsidRPr="005E0A9E" w:rsidRDefault="00645E46" w:rsidP="00336423">
            <w:pPr>
              <w:pStyle w:val="ListParagraph"/>
              <w:numPr>
                <w:ilvl w:val="0"/>
                <w:numId w:val="14"/>
              </w:numPr>
              <w:autoSpaceDE w:val="0"/>
              <w:autoSpaceDN w:val="0"/>
              <w:adjustRightInd w:val="0"/>
              <w:spacing w:after="0" w:line="312" w:lineRule="auto"/>
              <w:jc w:val="both"/>
              <w:rPr>
                <w:rFonts w:asciiTheme="minorHAnsi" w:hAnsiTheme="minorHAnsi"/>
                <w:sz w:val="18"/>
                <w:szCs w:val="18"/>
              </w:rPr>
            </w:pPr>
            <w:r w:rsidRPr="005E0A9E">
              <w:rPr>
                <w:rFonts w:asciiTheme="minorHAnsi" w:hAnsiTheme="minorHAnsi"/>
                <w:sz w:val="18"/>
                <w:szCs w:val="18"/>
              </w:rPr>
              <w:t>namens hem/haar deel te nemen aan alle beraadslagingen betreffende de in de agenda vermelde agendapunten, en</w:t>
            </w:r>
          </w:p>
          <w:p w:rsidR="00645E46" w:rsidRPr="005E0A9E" w:rsidRDefault="00645E46" w:rsidP="00336423">
            <w:pPr>
              <w:pStyle w:val="ListParagraph"/>
              <w:numPr>
                <w:ilvl w:val="0"/>
                <w:numId w:val="14"/>
              </w:numPr>
              <w:autoSpaceDE w:val="0"/>
              <w:autoSpaceDN w:val="0"/>
              <w:adjustRightInd w:val="0"/>
              <w:spacing w:after="0" w:line="312" w:lineRule="auto"/>
              <w:jc w:val="both"/>
              <w:rPr>
                <w:rFonts w:asciiTheme="minorHAnsi" w:hAnsiTheme="minorHAnsi"/>
                <w:sz w:val="18"/>
                <w:szCs w:val="18"/>
              </w:rPr>
            </w:pPr>
            <w:r w:rsidRPr="005E0A9E">
              <w:rPr>
                <w:rFonts w:asciiTheme="minorHAnsi" w:hAnsiTheme="minorHAnsi"/>
                <w:sz w:val="18"/>
                <w:szCs w:val="18"/>
              </w:rPr>
              <w:t>op de hierna vermelde wijze te stemmen over de in de agenda vermelde agendapunten</w:t>
            </w:r>
            <w:r>
              <w:rPr>
                <w:rStyle w:val="FootnoteReference"/>
                <w:rFonts w:asciiTheme="minorHAnsi" w:hAnsiTheme="minorHAnsi"/>
                <w:sz w:val="18"/>
                <w:szCs w:val="18"/>
                <w:lang w:val="en-US"/>
              </w:rPr>
              <w:footnoteReference w:id="5"/>
            </w:r>
            <w:r w:rsidRPr="005E0A9E">
              <w:rPr>
                <w:rFonts w:asciiTheme="minorHAnsi" w:hAnsiTheme="minorHAnsi"/>
                <w:sz w:val="18"/>
                <w:szCs w:val="18"/>
              </w:rPr>
              <w:t>:</w:t>
            </w:r>
          </w:p>
        </w:tc>
      </w:tr>
      <w:tr w:rsidR="00645E46" w:rsidRPr="005E0A9E" w:rsidTr="00336423">
        <w:tc>
          <w:tcPr>
            <w:tcW w:w="4644" w:type="dxa"/>
          </w:tcPr>
          <w:p w:rsidR="00645E46" w:rsidRPr="005D54BF" w:rsidRDefault="00645E46" w:rsidP="00336423">
            <w:pPr>
              <w:autoSpaceDE w:val="0"/>
              <w:autoSpaceDN w:val="0"/>
              <w:adjustRightInd w:val="0"/>
              <w:spacing w:after="0" w:line="312" w:lineRule="auto"/>
              <w:jc w:val="center"/>
              <w:rPr>
                <w:rFonts w:asciiTheme="minorHAnsi" w:hAnsiTheme="minorHAnsi"/>
                <w:b/>
                <w:sz w:val="18"/>
                <w:szCs w:val="18"/>
                <w:u w:val="single"/>
              </w:rPr>
            </w:pPr>
          </w:p>
          <w:p w:rsidR="00645E46" w:rsidRPr="001B50EA" w:rsidRDefault="00645E46" w:rsidP="00336423">
            <w:pPr>
              <w:autoSpaceDE w:val="0"/>
              <w:autoSpaceDN w:val="0"/>
              <w:adjustRightInd w:val="0"/>
              <w:spacing w:after="0" w:line="312" w:lineRule="auto"/>
              <w:jc w:val="center"/>
              <w:rPr>
                <w:rFonts w:asciiTheme="minorHAnsi" w:hAnsiTheme="minorHAnsi"/>
                <w:b/>
                <w:sz w:val="18"/>
                <w:szCs w:val="18"/>
                <w:u w:val="single"/>
              </w:rPr>
            </w:pPr>
            <w:r w:rsidRPr="001B50EA">
              <w:rPr>
                <w:rFonts w:asciiTheme="minorHAnsi" w:hAnsiTheme="minorHAnsi"/>
                <w:b/>
                <w:sz w:val="18"/>
                <w:szCs w:val="18"/>
                <w:u w:val="single"/>
              </w:rPr>
              <w:t>AGENDA VAN DE GEWONE ALGEMENE VERGADERING</w:t>
            </w:r>
            <w:r>
              <w:rPr>
                <w:rFonts w:asciiTheme="minorHAnsi" w:hAnsiTheme="minorHAnsi"/>
                <w:b/>
                <w:sz w:val="18"/>
                <w:szCs w:val="18"/>
                <w:u w:val="single"/>
              </w:rPr>
              <w:t xml:space="preserve"> VAN AANDEELHOUDERS</w:t>
            </w:r>
          </w:p>
          <w:p w:rsidR="00645E46" w:rsidRDefault="00645E46" w:rsidP="00336423">
            <w:pPr>
              <w:spacing w:after="0" w:line="312" w:lineRule="auto"/>
              <w:jc w:val="both"/>
              <w:rPr>
                <w:rFonts w:asciiTheme="minorHAnsi" w:hAnsiTheme="minorHAnsi"/>
                <w:b/>
                <w:spacing w:val="-3"/>
                <w:sz w:val="18"/>
                <w:szCs w:val="18"/>
                <w:lang w:eastAsia="nl-BE"/>
              </w:rPr>
            </w:pPr>
          </w:p>
          <w:p w:rsidR="00FC7C35" w:rsidRPr="001B50EA" w:rsidRDefault="00FC7C35" w:rsidP="00FC7C35">
            <w:pPr>
              <w:spacing w:after="0" w:line="312" w:lineRule="auto"/>
              <w:jc w:val="both"/>
              <w:rPr>
                <w:rFonts w:asciiTheme="minorHAnsi" w:hAnsiTheme="minorHAnsi"/>
                <w:spacing w:val="-3"/>
                <w:sz w:val="18"/>
                <w:szCs w:val="18"/>
                <w:lang w:eastAsia="nl-BE"/>
              </w:rPr>
            </w:pPr>
            <w:r w:rsidRPr="001B50EA">
              <w:rPr>
                <w:rFonts w:asciiTheme="minorHAnsi" w:hAnsiTheme="minorHAnsi"/>
                <w:b/>
                <w:spacing w:val="-3"/>
                <w:sz w:val="18"/>
                <w:szCs w:val="18"/>
                <w:lang w:eastAsia="nl-BE"/>
              </w:rPr>
              <w:t xml:space="preserve">Eerste agendapunt: </w:t>
            </w:r>
            <w:r w:rsidRPr="00AB3E30">
              <w:rPr>
                <w:sz w:val="22"/>
                <w:szCs w:val="22"/>
                <w:lang w:eastAsia="zh-CN"/>
              </w:rPr>
              <w:t xml:space="preserve"> </w:t>
            </w:r>
            <w:r w:rsidRPr="00047F4E">
              <w:rPr>
                <w:rFonts w:asciiTheme="minorHAnsi" w:hAnsiTheme="minorHAnsi"/>
                <w:spacing w:val="-3"/>
                <w:sz w:val="18"/>
                <w:szCs w:val="18"/>
                <w:lang w:eastAsia="nl-BE"/>
              </w:rPr>
              <w:t>lezing van het jaarverslag van de raad van bestuur en het verslag van de commissaris over de jaarrekening en over de geconsolideerde jaarrekening met betrekking tot het boekjaar afgesloten op 31 maart 2018.</w:t>
            </w:r>
          </w:p>
          <w:p w:rsidR="00FC7C35" w:rsidRPr="005E0A9E" w:rsidRDefault="00FC7C35" w:rsidP="00FC7C35">
            <w:pPr>
              <w:pStyle w:val="BodyText"/>
              <w:spacing w:line="312" w:lineRule="auto"/>
              <w:rPr>
                <w:rFonts w:asciiTheme="minorHAnsi" w:hAnsiTheme="minorHAnsi"/>
                <w:b/>
                <w:sz w:val="18"/>
                <w:szCs w:val="18"/>
              </w:rPr>
            </w:pPr>
          </w:p>
          <w:p w:rsidR="00FC7C35" w:rsidRPr="00047F4E" w:rsidRDefault="00FC7C35" w:rsidP="00FC7C35">
            <w:pPr>
              <w:pStyle w:val="BodyText"/>
              <w:spacing w:line="312" w:lineRule="auto"/>
              <w:rPr>
                <w:rFonts w:asciiTheme="minorHAnsi" w:hAnsiTheme="minorHAnsi"/>
                <w:sz w:val="18"/>
                <w:szCs w:val="18"/>
              </w:rPr>
            </w:pPr>
            <w:r w:rsidRPr="00AB3E30">
              <w:rPr>
                <w:rFonts w:asciiTheme="minorHAnsi" w:hAnsiTheme="minorHAnsi"/>
                <w:b/>
                <w:sz w:val="18"/>
                <w:szCs w:val="18"/>
              </w:rPr>
              <w:t xml:space="preserve">Tweede agendapunt: </w:t>
            </w:r>
            <w:r w:rsidRPr="00047F4E">
              <w:rPr>
                <w:rFonts w:asciiTheme="minorHAnsi" w:hAnsiTheme="minorHAnsi"/>
                <w:sz w:val="18"/>
                <w:szCs w:val="18"/>
              </w:rPr>
              <w:t>bespreking en goedkeuring van de jaarrekening met betrekking tot het boekjaar afgesloten op 31 maart 2018, met inbegrip van de bestemming van het resultaat.</w:t>
            </w:r>
          </w:p>
          <w:p w:rsidR="00FC7C35" w:rsidRPr="00047F4E" w:rsidRDefault="00FC7C35" w:rsidP="00FC7C35">
            <w:pPr>
              <w:pStyle w:val="BodyText"/>
              <w:spacing w:line="312" w:lineRule="auto"/>
              <w:rPr>
                <w:rFonts w:asciiTheme="minorHAnsi" w:hAnsiTheme="minorHAnsi"/>
                <w:i/>
                <w:sz w:val="18"/>
                <w:szCs w:val="18"/>
                <w:u w:val="single"/>
              </w:rPr>
            </w:pPr>
          </w:p>
          <w:p w:rsidR="00FC7C35" w:rsidRPr="005E0A9E" w:rsidRDefault="00FC7C35" w:rsidP="00FC7C35">
            <w:pPr>
              <w:pStyle w:val="BodyText"/>
              <w:spacing w:line="312" w:lineRule="auto"/>
              <w:rPr>
                <w:rFonts w:asciiTheme="minorHAnsi" w:hAnsiTheme="minorHAnsi"/>
                <w:i/>
                <w:sz w:val="18"/>
                <w:szCs w:val="18"/>
              </w:rPr>
            </w:pPr>
            <w:r w:rsidRPr="00047F4E">
              <w:rPr>
                <w:rFonts w:asciiTheme="minorHAnsi" w:hAnsiTheme="minorHAnsi"/>
                <w:i/>
                <w:sz w:val="18"/>
                <w:szCs w:val="18"/>
                <w:u w:val="single"/>
              </w:rPr>
              <w:t>Voorstel tot besluit</w:t>
            </w:r>
            <w:r w:rsidRPr="00047F4E">
              <w:rPr>
                <w:rFonts w:asciiTheme="minorHAnsi" w:hAnsiTheme="minorHAnsi"/>
                <w:i/>
                <w:sz w:val="18"/>
                <w:szCs w:val="18"/>
              </w:rPr>
              <w:t>: de gewone algemene vergadering besluit om de jaarrekening met betrekking tot het boekjaar afgesloten op 31 maart 2018, met inbegrip van de bestemming van het resultaat, zoals zij door de raad van bestuur voorgesteld werd, goed te keuren.</w:t>
            </w:r>
          </w:p>
          <w:tbl>
            <w:tblPr>
              <w:tblW w:w="463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806"/>
            </w:tblGrid>
            <w:tr w:rsidR="00FC7C35" w:rsidRPr="005E0A9E" w:rsidTr="00FC7C35">
              <w:trPr>
                <w:trHeight w:val="397"/>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03"/>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22"/>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bl>
          <w:p w:rsidR="00FC7C35" w:rsidRDefault="00FC7C35" w:rsidP="00FC7C35">
            <w:pPr>
              <w:spacing w:after="0" w:line="312" w:lineRule="auto"/>
              <w:rPr>
                <w:rFonts w:asciiTheme="minorHAnsi" w:hAnsiTheme="minorHAnsi"/>
                <w:sz w:val="18"/>
                <w:szCs w:val="18"/>
              </w:rPr>
            </w:pPr>
          </w:p>
          <w:p w:rsidR="00FC7C35" w:rsidRPr="00AB3E30" w:rsidRDefault="00FC7C35" w:rsidP="00FC7C35">
            <w:pPr>
              <w:spacing w:after="0" w:line="312" w:lineRule="auto"/>
              <w:jc w:val="both"/>
              <w:rPr>
                <w:rFonts w:asciiTheme="minorHAnsi" w:hAnsiTheme="minorHAnsi"/>
                <w:sz w:val="18"/>
                <w:szCs w:val="18"/>
              </w:rPr>
            </w:pPr>
            <w:r w:rsidRPr="00AB3E30">
              <w:rPr>
                <w:rFonts w:asciiTheme="minorHAnsi" w:hAnsiTheme="minorHAnsi"/>
                <w:b/>
                <w:sz w:val="18"/>
                <w:szCs w:val="18"/>
              </w:rPr>
              <w:t>Derde agendapunt:</w:t>
            </w:r>
            <w:r w:rsidRPr="00AB3E30">
              <w:rPr>
                <w:rFonts w:asciiTheme="minorHAnsi" w:hAnsiTheme="minorHAnsi"/>
                <w:sz w:val="18"/>
                <w:szCs w:val="18"/>
              </w:rPr>
              <w:t xml:space="preserve"> goedkeuring van het remuneratieverslag met betrekking tot het boekjaar afgesloten op 31 maart 2018, met inbegrip van de tijdens het boekjaar afgesloten op 31 maart 2018 aan de bestuurders toegekende bezoldigingen.</w:t>
            </w:r>
          </w:p>
          <w:p w:rsidR="00FC7C35" w:rsidRPr="00AB3E30" w:rsidRDefault="00FC7C35" w:rsidP="00FC7C35">
            <w:pPr>
              <w:spacing w:after="0" w:line="312" w:lineRule="auto"/>
              <w:rPr>
                <w:rFonts w:asciiTheme="minorHAnsi" w:hAnsiTheme="minorHAnsi"/>
                <w:sz w:val="18"/>
                <w:szCs w:val="18"/>
              </w:rPr>
            </w:pPr>
          </w:p>
          <w:p w:rsidR="00FC7C35" w:rsidRDefault="00FC7C35" w:rsidP="00FC7C35">
            <w:pPr>
              <w:spacing w:after="0" w:line="312" w:lineRule="auto"/>
              <w:jc w:val="both"/>
              <w:rPr>
                <w:rFonts w:asciiTheme="minorHAnsi" w:hAnsiTheme="minorHAnsi"/>
                <w:sz w:val="18"/>
                <w:szCs w:val="18"/>
              </w:rPr>
            </w:pPr>
            <w:r w:rsidRPr="00AB3E30">
              <w:rPr>
                <w:rFonts w:asciiTheme="minorHAnsi" w:hAnsiTheme="minorHAnsi"/>
                <w:i/>
                <w:sz w:val="18"/>
                <w:szCs w:val="18"/>
                <w:u w:val="single"/>
              </w:rPr>
              <w:t>Voorstel tot besluit</w:t>
            </w:r>
            <w:r w:rsidRPr="00AB3E30">
              <w:rPr>
                <w:rFonts w:asciiTheme="minorHAnsi" w:hAnsiTheme="minorHAnsi"/>
                <w:i/>
                <w:sz w:val="18"/>
                <w:szCs w:val="18"/>
              </w:rPr>
              <w:t>: de gewone algemene vergadering besluit om het remuneratieverslag met betrekking tot het boekjaar afgesloten op 31 maart 2018, met inbegrip van de tijdens het boekjaar afgesloten op 31 maart 2018 aan de bestuurders toegekende bezoldigingen, goed te keuren.</w:t>
            </w:r>
          </w:p>
          <w:tbl>
            <w:tblPr>
              <w:tblW w:w="463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806"/>
            </w:tblGrid>
            <w:tr w:rsidR="00FC7C35" w:rsidRPr="005E0A9E" w:rsidTr="00FC7C35">
              <w:trPr>
                <w:trHeight w:val="397"/>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03"/>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22"/>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AB3E30" w:rsidRDefault="00FC7C35" w:rsidP="00FC7C35">
            <w:pPr>
              <w:spacing w:after="0" w:line="312" w:lineRule="auto"/>
              <w:jc w:val="both"/>
              <w:rPr>
                <w:rFonts w:asciiTheme="minorHAnsi" w:hAnsiTheme="minorHAnsi"/>
                <w:sz w:val="18"/>
                <w:szCs w:val="18"/>
              </w:rPr>
            </w:pPr>
            <w:r w:rsidRPr="00AB3E30">
              <w:rPr>
                <w:rFonts w:asciiTheme="minorHAnsi" w:hAnsiTheme="minorHAnsi"/>
                <w:b/>
                <w:sz w:val="18"/>
                <w:szCs w:val="18"/>
              </w:rPr>
              <w:t>Vierde agendapunt:</w:t>
            </w:r>
            <w:r w:rsidRPr="00AB3E30">
              <w:rPr>
                <w:rFonts w:asciiTheme="minorHAnsi" w:hAnsiTheme="minorHAnsi"/>
                <w:sz w:val="18"/>
                <w:szCs w:val="18"/>
              </w:rPr>
              <w:t xml:space="preserve"> mededeling en bespreking van de geconsolideerde jaarrekening met betrekking tot het boekjaar afgesloten op 31 maart 2018.</w:t>
            </w:r>
          </w:p>
          <w:p w:rsidR="00FC7C35" w:rsidRDefault="00FC7C35" w:rsidP="00FC7C35">
            <w:pPr>
              <w:spacing w:after="0" w:line="312" w:lineRule="auto"/>
              <w:jc w:val="both"/>
              <w:rPr>
                <w:rFonts w:asciiTheme="minorHAnsi" w:hAnsiTheme="minorHAnsi"/>
                <w:sz w:val="18"/>
                <w:szCs w:val="18"/>
              </w:rPr>
            </w:pPr>
          </w:p>
          <w:p w:rsidR="00FC7C35" w:rsidRPr="00A0115D" w:rsidRDefault="00FC7C35" w:rsidP="00FC7C35">
            <w:pPr>
              <w:spacing w:after="0" w:line="312" w:lineRule="auto"/>
              <w:jc w:val="both"/>
              <w:rPr>
                <w:rFonts w:asciiTheme="minorHAnsi" w:hAnsiTheme="minorHAnsi"/>
                <w:sz w:val="18"/>
                <w:szCs w:val="18"/>
              </w:rPr>
            </w:pPr>
            <w:r w:rsidRPr="00A0115D">
              <w:rPr>
                <w:rFonts w:asciiTheme="minorHAnsi" w:hAnsiTheme="minorHAnsi"/>
                <w:b/>
                <w:sz w:val="18"/>
                <w:szCs w:val="18"/>
              </w:rPr>
              <w:t>Vijfde agendapunt:</w:t>
            </w:r>
            <w:r w:rsidRPr="00A0115D">
              <w:rPr>
                <w:rFonts w:asciiTheme="minorHAnsi" w:hAnsiTheme="minorHAnsi"/>
                <w:sz w:val="18"/>
                <w:szCs w:val="18"/>
              </w:rPr>
              <w:t xml:space="preserve"> kennisname van het vrijwillig ontslag van bestuurders. </w:t>
            </w:r>
          </w:p>
          <w:p w:rsidR="00FC7C35" w:rsidRPr="00047F4E" w:rsidRDefault="00FC7C35" w:rsidP="00FC7C35">
            <w:pPr>
              <w:spacing w:after="0" w:line="312" w:lineRule="auto"/>
              <w:jc w:val="both"/>
              <w:rPr>
                <w:rFonts w:asciiTheme="minorHAnsi" w:hAnsiTheme="minorHAnsi"/>
                <w:sz w:val="18"/>
                <w:szCs w:val="18"/>
              </w:rPr>
            </w:pPr>
          </w:p>
          <w:p w:rsidR="00FC7C35" w:rsidRPr="00A0115D" w:rsidRDefault="00FC7C35" w:rsidP="00FC7C35">
            <w:pPr>
              <w:spacing w:after="0" w:line="312" w:lineRule="auto"/>
              <w:jc w:val="both"/>
              <w:rPr>
                <w:rFonts w:asciiTheme="minorHAnsi" w:hAnsiTheme="minorHAnsi"/>
                <w:i/>
                <w:sz w:val="18"/>
                <w:szCs w:val="18"/>
              </w:rPr>
            </w:pPr>
            <w:r w:rsidRPr="00A0115D">
              <w:rPr>
                <w:rFonts w:asciiTheme="minorHAnsi" w:hAnsiTheme="minorHAnsi"/>
                <w:i/>
                <w:sz w:val="18"/>
                <w:szCs w:val="18"/>
                <w:u w:val="single"/>
              </w:rPr>
              <w:t>Voorstel tot besluit</w:t>
            </w:r>
            <w:r w:rsidRPr="00A0115D">
              <w:rPr>
                <w:rFonts w:asciiTheme="minorHAnsi" w:hAnsiTheme="minorHAnsi"/>
                <w:i/>
                <w:sz w:val="18"/>
                <w:szCs w:val="18"/>
              </w:rPr>
              <w:t>: de gewone algemene vergadering neemt kennis van het vrijwillig ontslag van:</w:t>
            </w:r>
          </w:p>
          <w:p w:rsidR="00FC7C35" w:rsidRPr="00A0115D" w:rsidRDefault="00FC7C35" w:rsidP="00FC7C35">
            <w:pPr>
              <w:numPr>
                <w:ilvl w:val="0"/>
                <w:numId w:val="9"/>
              </w:numPr>
              <w:spacing w:after="0" w:line="312" w:lineRule="auto"/>
              <w:jc w:val="both"/>
              <w:rPr>
                <w:rFonts w:asciiTheme="minorHAnsi" w:hAnsiTheme="minorHAnsi"/>
                <w:i/>
                <w:sz w:val="18"/>
                <w:szCs w:val="18"/>
              </w:rPr>
            </w:pPr>
            <w:r w:rsidRPr="00A0115D">
              <w:rPr>
                <w:rFonts w:asciiTheme="minorHAnsi" w:hAnsiTheme="minorHAnsi"/>
                <w:i/>
                <w:sz w:val="18"/>
                <w:szCs w:val="18"/>
              </w:rPr>
              <w:t>Dhr. Charles-Henri Deprez, wonende te 2990 Wuustwezel, Noordheuvel 49, als uitvoerend bestuurder met ingang van 26 januari 2018;</w:t>
            </w:r>
          </w:p>
          <w:p w:rsidR="00FC7C35" w:rsidRPr="00047F4E" w:rsidRDefault="00FC7C35" w:rsidP="00FC7C35">
            <w:pPr>
              <w:pStyle w:val="ListParagraph"/>
              <w:numPr>
                <w:ilvl w:val="0"/>
                <w:numId w:val="9"/>
              </w:numPr>
              <w:spacing w:after="0" w:line="312" w:lineRule="auto"/>
              <w:jc w:val="both"/>
              <w:rPr>
                <w:rFonts w:asciiTheme="minorHAnsi" w:hAnsiTheme="minorHAnsi"/>
                <w:sz w:val="18"/>
                <w:szCs w:val="18"/>
              </w:rPr>
            </w:pPr>
            <w:r w:rsidRPr="00047F4E">
              <w:rPr>
                <w:rFonts w:asciiTheme="minorHAnsi" w:hAnsiTheme="minorHAnsi"/>
                <w:i/>
                <w:sz w:val="18"/>
                <w:szCs w:val="18"/>
              </w:rPr>
              <w:lastRenderedPageBreak/>
              <w:t>Mavac BVBA, met maatschappelijke zetel gelegen te 1852 Beigem, Daalstraat 34, met mevr. Marleen Vaesen als vaste vertegenwoordiger, als uitvoerend bestuurder met ingang van 31 januari 2018.</w:t>
            </w:r>
          </w:p>
          <w:tbl>
            <w:tblPr>
              <w:tblW w:w="4638"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2"/>
              <w:gridCol w:w="2806"/>
            </w:tblGrid>
            <w:tr w:rsidR="00FC7C35" w:rsidRPr="005E0A9E" w:rsidTr="00FC7C35">
              <w:trPr>
                <w:trHeight w:val="397"/>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03"/>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22"/>
                <w:jc w:val="center"/>
              </w:trPr>
              <w:tc>
                <w:tcPr>
                  <w:tcW w:w="1832"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80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F263E1" w:rsidRDefault="00FC7C35" w:rsidP="00FC7C35">
            <w:pPr>
              <w:spacing w:after="0" w:line="312" w:lineRule="auto"/>
              <w:jc w:val="both"/>
              <w:rPr>
                <w:rFonts w:asciiTheme="minorHAnsi" w:hAnsiTheme="minorHAnsi"/>
                <w:sz w:val="18"/>
                <w:szCs w:val="18"/>
              </w:rPr>
            </w:pPr>
            <w:r w:rsidRPr="00F263E1">
              <w:rPr>
                <w:rFonts w:asciiTheme="minorHAnsi" w:hAnsiTheme="minorHAnsi"/>
                <w:b/>
                <w:sz w:val="18"/>
                <w:szCs w:val="18"/>
              </w:rPr>
              <w:t>Zesde agendapunt:</w:t>
            </w:r>
            <w:r w:rsidRPr="00F263E1">
              <w:rPr>
                <w:rFonts w:asciiTheme="minorHAnsi" w:hAnsiTheme="minorHAnsi"/>
                <w:sz w:val="18"/>
                <w:szCs w:val="18"/>
              </w:rPr>
              <w:t xml:space="preserve"> benoeming van Ahok BVBA, vast vertegenwoordigd door dhr. Koen Hoffman, als onafhankelijk bestuurder in de zin van artikel 526</w:t>
            </w:r>
            <w:r w:rsidRPr="00F263E1">
              <w:rPr>
                <w:rFonts w:asciiTheme="minorHAnsi" w:hAnsiTheme="minorHAnsi"/>
                <w:i/>
                <w:sz w:val="18"/>
                <w:szCs w:val="18"/>
              </w:rPr>
              <w:t>ter</w:t>
            </w:r>
            <w:r w:rsidRPr="00F263E1">
              <w:rPr>
                <w:rFonts w:asciiTheme="minorHAnsi" w:hAnsiTheme="minorHAnsi"/>
                <w:sz w:val="18"/>
                <w:szCs w:val="18"/>
              </w:rPr>
              <w:t xml:space="preserve"> van het Wetboek van vennootschappen en artikel 2.3 van de Belgische Corporate Governance Code 2009. </w:t>
            </w:r>
          </w:p>
          <w:p w:rsidR="00FC7C35" w:rsidRPr="00F263E1" w:rsidRDefault="00FC7C35" w:rsidP="00FC7C35">
            <w:pPr>
              <w:spacing w:after="0" w:line="312" w:lineRule="auto"/>
              <w:jc w:val="both"/>
              <w:rPr>
                <w:rFonts w:asciiTheme="minorHAnsi" w:hAnsiTheme="minorHAnsi"/>
                <w:i/>
                <w:sz w:val="18"/>
                <w:szCs w:val="18"/>
              </w:rPr>
            </w:pPr>
          </w:p>
          <w:p w:rsidR="00FC7C35" w:rsidRPr="00F263E1" w:rsidRDefault="00FC7C35" w:rsidP="00FC7C35">
            <w:pPr>
              <w:spacing w:after="0" w:line="312" w:lineRule="auto"/>
              <w:jc w:val="both"/>
              <w:rPr>
                <w:rFonts w:asciiTheme="minorHAnsi" w:hAnsiTheme="minorHAnsi"/>
                <w:i/>
                <w:sz w:val="18"/>
                <w:szCs w:val="18"/>
              </w:rPr>
            </w:pPr>
            <w:r w:rsidRPr="00F263E1">
              <w:rPr>
                <w:rFonts w:asciiTheme="minorHAnsi" w:hAnsiTheme="minorHAnsi"/>
                <w:i/>
                <w:sz w:val="18"/>
                <w:szCs w:val="18"/>
                <w:u w:val="single"/>
              </w:rPr>
              <w:t>6.1 Voorstel tot besluit</w:t>
            </w:r>
            <w:r w:rsidRPr="00F263E1">
              <w:rPr>
                <w:rFonts w:asciiTheme="minorHAnsi" w:hAnsiTheme="minorHAnsi"/>
                <w:i/>
                <w:sz w:val="18"/>
                <w:szCs w:val="18"/>
              </w:rPr>
              <w:t xml:space="preserve">: de gewone algemene vergadering besluit om de coöptatie van Ahok BVBA, met maatschappelijke zetel gelegen te 9070 Destelbergen-Heusden, Steenvoordestraat 166, RPR Gent 0457.927.595, met dhr. Koen Hoffman als vaste vertegenwoordiger, die door de raad van bestuur overeenkomstig artikel 519 van het Wetboek van vennootschappen werd gecoöpteerd op 4 oktober 2017, ter vervanging van dhr. Marc Wittemans die vrijwillig ontslag nam met ingang van 21 juni 2017, te bekrachtigen. </w:t>
            </w:r>
          </w:p>
          <w:tbl>
            <w:tblPr>
              <w:tblW w:w="4594"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2779"/>
            </w:tblGrid>
            <w:tr w:rsidR="00FC7C35" w:rsidRPr="005E0A9E" w:rsidTr="00FC7C35">
              <w:trPr>
                <w:trHeight w:val="410"/>
                <w:jc w:val="center"/>
              </w:trPr>
              <w:tc>
                <w:tcPr>
                  <w:tcW w:w="1815"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79"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16"/>
                <w:jc w:val="center"/>
              </w:trPr>
              <w:tc>
                <w:tcPr>
                  <w:tcW w:w="1815"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79"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35"/>
                <w:jc w:val="center"/>
              </w:trPr>
              <w:tc>
                <w:tcPr>
                  <w:tcW w:w="1815"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79"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bl>
          <w:p w:rsidR="00FC7C35" w:rsidRPr="00F263E1" w:rsidRDefault="00FC7C35" w:rsidP="00FC7C35">
            <w:pPr>
              <w:spacing w:after="0" w:line="312" w:lineRule="auto"/>
              <w:jc w:val="both"/>
              <w:rPr>
                <w:rFonts w:asciiTheme="minorHAnsi" w:hAnsiTheme="minorHAnsi"/>
                <w:i/>
                <w:sz w:val="18"/>
                <w:szCs w:val="18"/>
              </w:rPr>
            </w:pPr>
          </w:p>
          <w:p w:rsidR="00FC7C35" w:rsidRDefault="00FC7C35" w:rsidP="00FC7C35">
            <w:pPr>
              <w:spacing w:after="0" w:line="312" w:lineRule="auto"/>
              <w:jc w:val="both"/>
              <w:rPr>
                <w:rFonts w:asciiTheme="minorHAnsi" w:hAnsiTheme="minorHAnsi"/>
                <w:i/>
                <w:sz w:val="18"/>
                <w:szCs w:val="18"/>
              </w:rPr>
            </w:pPr>
            <w:r w:rsidRPr="00F263E1">
              <w:rPr>
                <w:rFonts w:asciiTheme="minorHAnsi" w:hAnsiTheme="minorHAnsi"/>
                <w:i/>
                <w:sz w:val="18"/>
                <w:szCs w:val="18"/>
                <w:u w:val="single"/>
              </w:rPr>
              <w:t>6.2 Voorstel tot besluit:</w:t>
            </w:r>
            <w:r w:rsidRPr="00F263E1">
              <w:rPr>
                <w:rFonts w:asciiTheme="minorHAnsi" w:hAnsiTheme="minorHAnsi"/>
                <w:i/>
                <w:sz w:val="18"/>
                <w:szCs w:val="18"/>
              </w:rPr>
              <w:t xml:space="preserve"> de gewone algemene vergadering besluit om Ahok BVBA, met maatschappelijke zetel gelegen te 9070 Destelbergen-Heusden, Steenvoordestraat 166, RPR Gent 0457.927.595, met dhr. Koen Hoffman als vaste vertegenwoordiger te benoemen, op voorstel van de raad van bestuur en na aanbeveling van het benoemings- en remuneratiecomité, als onafhankelijk bestuurder van de vennootschap met ingang van 21 september 2018 voor een termijn die eindigt onmiddellijk na de gewone algemene vergadering in 2022 met betrekking tot het boekjaar afgesloten op 31 maart 2022. De gewone algemene vergadering neemt kennis van het feit dat voormelde bestuurder voldoet aan de voorwaarden van onafhankelijkheid zoals bepaald in artikel 526ter van het Wetboek van vennootschappen</w:t>
            </w:r>
            <w:r w:rsidRPr="00F263E1">
              <w:rPr>
                <w:rFonts w:asciiTheme="minorHAnsi" w:hAnsiTheme="minorHAnsi"/>
                <w:sz w:val="18"/>
                <w:szCs w:val="18"/>
              </w:rPr>
              <w:t xml:space="preserve"> </w:t>
            </w:r>
            <w:r w:rsidRPr="00F263E1">
              <w:rPr>
                <w:rFonts w:asciiTheme="minorHAnsi" w:hAnsiTheme="minorHAnsi"/>
                <w:i/>
                <w:sz w:val="18"/>
                <w:szCs w:val="18"/>
              </w:rPr>
              <w:t>en artikel 2.3 van de Belgische Corporate Governance Code 2009. De gewone algemene vergadering besluit dat zijn mandaat zal worden bezoldigd op dezelfde wijze als dat van de andere niet-uitvoerende bestuurders en tevens als voorzitter van de raad van bestuur.</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047F4E">
                    <w:rPr>
                      <w:rFonts w:asciiTheme="minorHAnsi" w:hAnsiTheme="minorHAnsi" w:hint="eastAsia"/>
                      <w:sz w:val="28"/>
                      <w:szCs w:val="28"/>
                    </w:rPr>
                    <w:t>□</w:t>
                  </w:r>
                </w:p>
              </w:tc>
            </w:tr>
          </w:tbl>
          <w:p w:rsidR="00FC7C35" w:rsidRDefault="00FC7C35" w:rsidP="00FC7C35">
            <w:pPr>
              <w:spacing w:after="0" w:line="312" w:lineRule="auto"/>
              <w:jc w:val="both"/>
              <w:rPr>
                <w:rFonts w:asciiTheme="minorHAnsi" w:hAnsiTheme="minorHAnsi"/>
                <w:b/>
                <w:sz w:val="18"/>
                <w:szCs w:val="18"/>
              </w:rPr>
            </w:pPr>
          </w:p>
          <w:p w:rsidR="00FC7C35" w:rsidRPr="00F5197E" w:rsidRDefault="00FC7C35" w:rsidP="00FC7C35">
            <w:pPr>
              <w:spacing w:after="0" w:line="312" w:lineRule="auto"/>
              <w:jc w:val="both"/>
              <w:rPr>
                <w:rFonts w:asciiTheme="minorHAnsi" w:hAnsiTheme="minorHAnsi"/>
                <w:sz w:val="18"/>
                <w:szCs w:val="18"/>
              </w:rPr>
            </w:pPr>
            <w:r w:rsidRPr="00F5197E">
              <w:rPr>
                <w:rFonts w:asciiTheme="minorHAnsi" w:hAnsiTheme="minorHAnsi"/>
                <w:b/>
                <w:sz w:val="18"/>
                <w:szCs w:val="18"/>
              </w:rPr>
              <w:t>Zevende agendapunt:</w:t>
            </w:r>
            <w:r w:rsidRPr="00F5197E">
              <w:rPr>
                <w:rFonts w:asciiTheme="minorHAnsi" w:hAnsiTheme="minorHAnsi"/>
                <w:sz w:val="18"/>
                <w:szCs w:val="18"/>
              </w:rPr>
              <w:t xml:space="preserve"> definitieve benoeming van Omorphia Invest BVBA, vast vertegenwoordigd door mevr. Valentine Deprez, als bestuurder.</w:t>
            </w:r>
          </w:p>
          <w:p w:rsidR="00FC7C35" w:rsidRPr="00F5197E" w:rsidRDefault="00FC7C35" w:rsidP="00FC7C35">
            <w:pPr>
              <w:spacing w:after="0" w:line="312" w:lineRule="auto"/>
              <w:jc w:val="both"/>
              <w:rPr>
                <w:rFonts w:asciiTheme="minorHAnsi" w:hAnsiTheme="minorHAnsi"/>
                <w:sz w:val="18"/>
                <w:szCs w:val="18"/>
              </w:rPr>
            </w:pPr>
          </w:p>
          <w:p w:rsidR="00FC7C35" w:rsidRDefault="00FC7C35" w:rsidP="00FC7C35">
            <w:pPr>
              <w:spacing w:after="0" w:line="312" w:lineRule="auto"/>
              <w:jc w:val="both"/>
              <w:rPr>
                <w:rFonts w:asciiTheme="minorHAnsi" w:hAnsiTheme="minorHAnsi"/>
                <w:i/>
                <w:sz w:val="18"/>
                <w:szCs w:val="18"/>
              </w:rPr>
            </w:pPr>
            <w:r w:rsidRPr="00F5197E">
              <w:rPr>
                <w:rFonts w:asciiTheme="minorHAnsi" w:hAnsiTheme="minorHAnsi"/>
                <w:i/>
                <w:sz w:val="18"/>
                <w:szCs w:val="18"/>
                <w:u w:val="single"/>
              </w:rPr>
              <w:t>Voorstel tot besluit</w:t>
            </w:r>
            <w:r w:rsidRPr="00F5197E">
              <w:rPr>
                <w:rFonts w:asciiTheme="minorHAnsi" w:hAnsiTheme="minorHAnsi"/>
                <w:i/>
                <w:sz w:val="18"/>
                <w:szCs w:val="18"/>
              </w:rPr>
              <w:t xml:space="preserve">: de gewone algemene vergadering besluit om overeenkomstig artikel 519 van het Wetboek van vennootschappen Omorphia Invest BVBA, met maatschappelijke zetel gelegen te 2860 Sint-Katelijne-Waver, Strijbroek 10, RPR Antwerpen, afdeling Mechelen 0550.428.379, met mevr. Valentine Deprez als vaste vertegenwoordiger, die door de </w:t>
            </w:r>
            <w:r w:rsidRPr="00F5197E">
              <w:rPr>
                <w:rFonts w:asciiTheme="minorHAnsi" w:hAnsiTheme="minorHAnsi"/>
                <w:i/>
                <w:sz w:val="18"/>
                <w:szCs w:val="18"/>
              </w:rPr>
              <w:lastRenderedPageBreak/>
              <w:t xml:space="preserve">raad van bestuur werd gecoöpteerd op 26 januari 2018, ter vervanging van dhr. Charles-Henri Deprez die vrijwillig ontslag nam met ingang van voormelde datum, definitief te benoemen, op voorstel van de raad van bestuur en na aanbeveling van het benoemings- en remuneratiecomité, als niet-uitvoerend en niet-onafhankelijk bestuurder van de vennootschap voor een termijn die eindigt onmiddellijk na de gewone algemene vergadering in 2019 met betrekking tot het boekjaar afgesloten op 31 maart 2019. De gewone algemene vergadering besluit dat haar mandaat zal worden bezoldigd </w:t>
            </w:r>
            <w:r w:rsidR="00EA7604" w:rsidRPr="00EA7604">
              <w:rPr>
                <w:rFonts w:asciiTheme="minorHAnsi" w:hAnsiTheme="minorHAnsi"/>
                <w:i/>
                <w:sz w:val="18"/>
                <w:szCs w:val="18"/>
              </w:rPr>
              <w:t xml:space="preserve"> op dezelfde wijze </w:t>
            </w:r>
            <w:r w:rsidRPr="00F5197E">
              <w:rPr>
                <w:rFonts w:asciiTheme="minorHAnsi" w:hAnsiTheme="minorHAnsi"/>
                <w:i/>
                <w:sz w:val="18"/>
                <w:szCs w:val="18"/>
              </w:rPr>
              <w:t>als dat van de andere niet-uitvoerende bestuurders.</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A155F0" w:rsidRDefault="00FC7C35" w:rsidP="00FC7C35">
            <w:pPr>
              <w:spacing w:after="0" w:line="312" w:lineRule="auto"/>
              <w:jc w:val="both"/>
              <w:rPr>
                <w:rFonts w:asciiTheme="minorHAnsi" w:hAnsiTheme="minorHAnsi"/>
                <w:sz w:val="18"/>
                <w:szCs w:val="18"/>
              </w:rPr>
            </w:pPr>
            <w:r w:rsidRPr="00A155F0">
              <w:rPr>
                <w:rFonts w:asciiTheme="minorHAnsi" w:hAnsiTheme="minorHAnsi"/>
                <w:b/>
                <w:sz w:val="18"/>
                <w:szCs w:val="18"/>
              </w:rPr>
              <w:t>Achtste agendapunt:</w:t>
            </w:r>
            <w:r w:rsidRPr="00A155F0">
              <w:rPr>
                <w:rFonts w:asciiTheme="minorHAnsi" w:hAnsiTheme="minorHAnsi"/>
                <w:sz w:val="18"/>
                <w:szCs w:val="18"/>
              </w:rPr>
              <w:t xml:space="preserve"> kwijting aan de bestuurders en aan de vaste vertegenwoordigers van de bestuurders-vennootschappen.</w:t>
            </w:r>
          </w:p>
          <w:p w:rsidR="00EA7604" w:rsidRPr="00EA7604" w:rsidRDefault="00FC7C35" w:rsidP="00EA7604">
            <w:pPr>
              <w:spacing w:before="240" w:after="0" w:line="312" w:lineRule="auto"/>
              <w:jc w:val="both"/>
              <w:rPr>
                <w:rFonts w:asciiTheme="minorHAnsi" w:hAnsiTheme="minorHAnsi"/>
                <w:b/>
                <w:sz w:val="18"/>
                <w:szCs w:val="18"/>
              </w:rPr>
            </w:pPr>
            <w:r w:rsidRPr="00A155F0">
              <w:rPr>
                <w:rFonts w:asciiTheme="minorHAnsi" w:hAnsiTheme="minorHAnsi"/>
                <w:i/>
                <w:sz w:val="18"/>
                <w:szCs w:val="18"/>
                <w:u w:val="single"/>
              </w:rPr>
              <w:t>Voorstel tot besluit</w:t>
            </w:r>
            <w:r w:rsidRPr="00A155F0">
              <w:rPr>
                <w:rFonts w:asciiTheme="minorHAnsi" w:hAnsiTheme="minorHAnsi"/>
                <w:i/>
                <w:sz w:val="18"/>
                <w:szCs w:val="18"/>
              </w:rPr>
              <w:t>: de gewone algemene vergadering besluit om volledige en algehele kwijting aan elke bestuurder individueel en aan de vaste vertegenwoordigers van de bestuurders-vennootschappen, met inbegrip van de gewezen bestuurders en de vaste vertegenwoordigers van de gewezen bestuurders-vennootschappen, zijnde dhr. Marc Wittemans, Mavac BVBA met mevr. Marleen Vaesen als vaste vertegenwoordiger en dhr. Charles-Henri Deprez, te verlenen voor de uitoefening van hun mandaat tijdens het boekjaar afgesloten op 31 maart 2018.</w:t>
            </w:r>
          </w:p>
          <w:tbl>
            <w:tblPr>
              <w:tblW w:w="8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6"/>
              <w:gridCol w:w="1304"/>
              <w:gridCol w:w="1304"/>
              <w:gridCol w:w="1304"/>
            </w:tblGrid>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887973">
                    <w:rPr>
                      <w:rFonts w:asciiTheme="minorHAnsi" w:hAnsiTheme="minorHAnsi"/>
                      <w:spacing w:val="-3"/>
                      <w:sz w:val="18"/>
                      <w:szCs w:val="18"/>
                      <w:lang w:eastAsia="nl-BE"/>
                    </w:rPr>
                    <w:t>Deprez Invest NV, vert</w:t>
                  </w:r>
                  <w:r w:rsidR="00184814">
                    <w:rPr>
                      <w:rFonts w:asciiTheme="minorHAnsi" w:hAnsiTheme="minorHAnsi"/>
                      <w:spacing w:val="-3"/>
                      <w:sz w:val="18"/>
                      <w:szCs w:val="18"/>
                      <w:lang w:eastAsia="nl-BE"/>
                    </w:rPr>
                    <w:t>.</w:t>
                  </w:r>
                  <w:r w:rsidRPr="00887973">
                    <w:rPr>
                      <w:rFonts w:asciiTheme="minorHAnsi" w:hAnsiTheme="minorHAnsi"/>
                      <w:spacing w:val="-3"/>
                      <w:sz w:val="18"/>
                      <w:szCs w:val="18"/>
                      <w:lang w:eastAsia="nl-BE"/>
                    </w:rPr>
                    <w:t xml:space="preserve"> door dhr. </w:t>
                  </w:r>
                  <w:r w:rsidRPr="00184814">
                    <w:rPr>
                      <w:rFonts w:asciiTheme="minorHAnsi" w:hAnsiTheme="minorHAnsi"/>
                      <w:spacing w:val="-3"/>
                      <w:sz w:val="18"/>
                      <w:szCs w:val="18"/>
                      <w:lang w:eastAsia="nl-BE"/>
                    </w:rPr>
                    <w:t>Hein Deprez</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Pr>
                      <w:rFonts w:asciiTheme="minorHAnsi" w:hAnsiTheme="minorHAnsi"/>
                      <w:sz w:val="28"/>
                      <w:szCs w:val="28"/>
                      <w:lang w:val="en-US"/>
                    </w:rPr>
                    <w:t>□</w:t>
                  </w:r>
                  <w:r>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887973">
                    <w:rPr>
                      <w:rFonts w:asciiTheme="minorHAnsi" w:hAnsiTheme="minorHAnsi"/>
                      <w:spacing w:val="-3"/>
                      <w:sz w:val="18"/>
                      <w:szCs w:val="18"/>
                      <w:lang w:eastAsia="nl-BE"/>
                    </w:rPr>
                    <w:t>Ahok BVBA, vert</w:t>
                  </w:r>
                  <w:r w:rsidR="00184814">
                    <w:rPr>
                      <w:rFonts w:asciiTheme="minorHAnsi" w:hAnsiTheme="minorHAnsi"/>
                      <w:spacing w:val="-3"/>
                      <w:sz w:val="18"/>
                      <w:szCs w:val="18"/>
                      <w:lang w:eastAsia="nl-BE"/>
                    </w:rPr>
                    <w:t xml:space="preserve">. </w:t>
                  </w:r>
                  <w:r w:rsidRPr="00887973">
                    <w:rPr>
                      <w:rFonts w:asciiTheme="minorHAnsi" w:hAnsiTheme="minorHAnsi"/>
                      <w:spacing w:val="-3"/>
                      <w:sz w:val="18"/>
                      <w:szCs w:val="18"/>
                      <w:lang w:eastAsia="nl-BE"/>
                    </w:rPr>
                    <w:t xml:space="preserve">door  dhr. </w:t>
                  </w:r>
                  <w:r w:rsidRPr="00184814">
                    <w:rPr>
                      <w:rFonts w:asciiTheme="minorHAnsi" w:hAnsiTheme="minorHAnsi"/>
                      <w:spacing w:val="-3"/>
                      <w:sz w:val="18"/>
                      <w:szCs w:val="18"/>
                      <w:lang w:eastAsia="nl-BE"/>
                    </w:rPr>
                    <w:t>Koen Hoffman</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eastAsia="nl-BE"/>
                    </w:rPr>
                  </w:pPr>
                  <w:r w:rsidRPr="00184814">
                    <w:rPr>
                      <w:rFonts w:asciiTheme="minorHAnsi" w:hAnsiTheme="minorHAnsi"/>
                      <w:sz w:val="28"/>
                      <w:szCs w:val="28"/>
                    </w:rPr>
                    <w:t>□</w:t>
                  </w:r>
                  <w:r w:rsidRPr="00184814">
                    <w:rPr>
                      <w:rFonts w:asciiTheme="minorHAnsi" w:hAnsiTheme="minorHAnsi"/>
                      <w:spacing w:val="-3"/>
                      <w:sz w:val="18"/>
                      <w:szCs w:val="18"/>
                      <w:lang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eastAsia="en-US"/>
                    </w:rPr>
                  </w:pPr>
                  <w:r w:rsidRPr="00184814">
                    <w:rPr>
                      <w:rFonts w:asciiTheme="minorHAnsi" w:hAnsiTheme="minorHAnsi"/>
                      <w:sz w:val="28"/>
                      <w:szCs w:val="28"/>
                      <w:lang w:eastAsia="en-US"/>
                    </w:rPr>
                    <w:t xml:space="preserve">□ </w:t>
                  </w:r>
                  <w:r w:rsidRPr="00184814">
                    <w:rPr>
                      <w:rFonts w:asciiTheme="minorHAnsi" w:hAnsiTheme="minorHAnsi"/>
                      <w:sz w:val="18"/>
                      <w:szCs w:val="28"/>
                      <w:lang w:eastAsia="en-US"/>
                    </w:rPr>
                    <w:t>Tegen</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eastAsia="en-US"/>
                    </w:rPr>
                  </w:pPr>
                  <w:r w:rsidRPr="00184814">
                    <w:rPr>
                      <w:rFonts w:asciiTheme="minorHAnsi" w:hAnsiTheme="minorHAnsi"/>
                      <w:sz w:val="28"/>
                      <w:szCs w:val="28"/>
                      <w:lang w:eastAsia="en-US"/>
                    </w:rPr>
                    <w:t xml:space="preserve">□ </w:t>
                  </w:r>
                  <w:r w:rsidRPr="00184814">
                    <w:rPr>
                      <w:rFonts w:asciiTheme="minorHAnsi" w:hAnsiTheme="minorHAnsi"/>
                      <w:sz w:val="18"/>
                      <w:szCs w:val="28"/>
                      <w:lang w:eastAsia="en-US"/>
                    </w:rPr>
                    <w:t>Onthouding</w:t>
                  </w:r>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184814">
                    <w:rPr>
                      <w:rFonts w:asciiTheme="minorHAnsi" w:hAnsiTheme="minorHAnsi"/>
                      <w:spacing w:val="-3"/>
                      <w:sz w:val="18"/>
                      <w:szCs w:val="18"/>
                      <w:lang w:eastAsia="nl-BE"/>
                    </w:rPr>
                    <w:t>Mevr. Hilde Laga</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eastAsia="nl-BE"/>
                    </w:rPr>
                  </w:pPr>
                  <w:r w:rsidRPr="00184814">
                    <w:rPr>
                      <w:rFonts w:asciiTheme="minorHAnsi" w:hAnsiTheme="minorHAnsi"/>
                      <w:sz w:val="28"/>
                      <w:szCs w:val="28"/>
                    </w:rPr>
                    <w:t>□</w:t>
                  </w:r>
                  <w:r w:rsidRPr="00184814">
                    <w:rPr>
                      <w:rFonts w:asciiTheme="minorHAnsi" w:hAnsiTheme="minorHAnsi"/>
                      <w:spacing w:val="-3"/>
                      <w:sz w:val="18"/>
                      <w:szCs w:val="18"/>
                      <w:lang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eastAsia="en-US"/>
                    </w:rPr>
                  </w:pPr>
                  <w:r w:rsidRPr="00184814">
                    <w:rPr>
                      <w:rFonts w:asciiTheme="minorHAnsi" w:hAnsiTheme="minorHAnsi"/>
                      <w:sz w:val="28"/>
                      <w:szCs w:val="28"/>
                      <w:lang w:eastAsia="en-US"/>
                    </w:rPr>
                    <w:t xml:space="preserve">□ </w:t>
                  </w:r>
                  <w:r w:rsidRPr="00184814">
                    <w:rPr>
                      <w:rFonts w:asciiTheme="minorHAnsi" w:hAnsiTheme="minorHAnsi"/>
                      <w:sz w:val="18"/>
                      <w:szCs w:val="28"/>
                      <w:lang w:eastAsia="en-US"/>
                    </w:rPr>
                    <w:t>Tegen</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eastAsia="en-US"/>
                    </w:rPr>
                  </w:pPr>
                  <w:r w:rsidRPr="00184814">
                    <w:rPr>
                      <w:rFonts w:asciiTheme="minorHAnsi" w:hAnsiTheme="minorHAnsi"/>
                      <w:sz w:val="28"/>
                      <w:szCs w:val="28"/>
                      <w:lang w:eastAsia="en-US"/>
                    </w:rPr>
                    <w:t xml:space="preserve">□ </w:t>
                  </w:r>
                  <w:r w:rsidRPr="00184814">
                    <w:rPr>
                      <w:rFonts w:asciiTheme="minorHAnsi" w:hAnsiTheme="minorHAnsi"/>
                      <w:sz w:val="18"/>
                      <w:szCs w:val="28"/>
                      <w:lang w:eastAsia="en-US"/>
                    </w:rPr>
                    <w:t>Onthouding</w:t>
                  </w:r>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val="en-GB" w:eastAsia="nl-BE"/>
                    </w:rPr>
                  </w:pPr>
                  <w:r w:rsidRPr="00887973">
                    <w:rPr>
                      <w:rFonts w:asciiTheme="minorHAnsi" w:hAnsiTheme="minorHAnsi"/>
                      <w:spacing w:val="-3"/>
                      <w:sz w:val="18"/>
                      <w:szCs w:val="18"/>
                      <w:lang w:eastAsia="nl-BE"/>
                    </w:rPr>
                    <w:t>Gescon BVBA, vert</w:t>
                  </w:r>
                  <w:r w:rsidR="00184814">
                    <w:rPr>
                      <w:rFonts w:asciiTheme="minorHAnsi" w:hAnsiTheme="minorHAnsi"/>
                      <w:spacing w:val="-3"/>
                      <w:sz w:val="18"/>
                      <w:szCs w:val="18"/>
                      <w:lang w:eastAsia="nl-BE"/>
                    </w:rPr>
                    <w:t xml:space="preserve">. </w:t>
                  </w:r>
                  <w:r w:rsidRPr="00887973">
                    <w:rPr>
                      <w:rFonts w:asciiTheme="minorHAnsi" w:hAnsiTheme="minorHAnsi"/>
                      <w:spacing w:val="-3"/>
                      <w:sz w:val="18"/>
                      <w:szCs w:val="18"/>
                      <w:lang w:eastAsia="nl-BE"/>
                    </w:rPr>
                    <w:t xml:space="preserve">door  dhr. </w:t>
                  </w:r>
                  <w:r w:rsidRPr="00184814">
                    <w:rPr>
                      <w:rFonts w:asciiTheme="minorHAnsi" w:hAnsiTheme="minorHAnsi"/>
                      <w:spacing w:val="-3"/>
                      <w:sz w:val="18"/>
                      <w:szCs w:val="18"/>
                      <w:lang w:eastAsia="nl-BE"/>
                    </w:rPr>
                    <w:t xml:space="preserve">Dirk </w:t>
                  </w:r>
                  <w:r>
                    <w:rPr>
                      <w:rFonts w:asciiTheme="minorHAnsi" w:hAnsiTheme="minorHAnsi"/>
                      <w:spacing w:val="-3"/>
                      <w:sz w:val="18"/>
                      <w:szCs w:val="18"/>
                      <w:lang w:val="en-GB" w:eastAsia="nl-BE"/>
                    </w:rPr>
                    <w:t>Van Vlaenderen</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Pr>
                      <w:rFonts w:asciiTheme="minorHAnsi" w:hAnsiTheme="minorHAnsi"/>
                      <w:sz w:val="28"/>
                      <w:szCs w:val="28"/>
                      <w:lang w:val="en-US"/>
                    </w:rPr>
                    <w:t>□</w:t>
                  </w:r>
                  <w:r>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887973">
                    <w:rPr>
                      <w:rFonts w:asciiTheme="minorHAnsi" w:hAnsiTheme="minorHAnsi"/>
                      <w:spacing w:val="-3"/>
                      <w:sz w:val="18"/>
                      <w:szCs w:val="18"/>
                      <w:lang w:eastAsia="nl-BE"/>
                    </w:rPr>
                    <w:t>Aalt Dijkhuizen B.V., vert</w:t>
                  </w:r>
                  <w:r w:rsidR="00184814">
                    <w:rPr>
                      <w:rFonts w:asciiTheme="minorHAnsi" w:hAnsiTheme="minorHAnsi"/>
                      <w:spacing w:val="-3"/>
                      <w:sz w:val="18"/>
                      <w:szCs w:val="18"/>
                      <w:lang w:eastAsia="nl-BE"/>
                    </w:rPr>
                    <w:t>.</w:t>
                  </w:r>
                  <w:r w:rsidRPr="00887973">
                    <w:rPr>
                      <w:rFonts w:asciiTheme="minorHAnsi" w:hAnsiTheme="minorHAnsi"/>
                      <w:spacing w:val="-3"/>
                      <w:sz w:val="18"/>
                      <w:szCs w:val="18"/>
                      <w:lang w:eastAsia="nl-BE"/>
                    </w:rPr>
                    <w:t xml:space="preserve"> door  dhr. </w:t>
                  </w:r>
                  <w:r w:rsidRPr="00184814">
                    <w:rPr>
                      <w:rFonts w:asciiTheme="minorHAnsi" w:hAnsiTheme="minorHAnsi"/>
                      <w:spacing w:val="-3"/>
                      <w:sz w:val="18"/>
                      <w:szCs w:val="18"/>
                      <w:lang w:eastAsia="nl-BE"/>
                    </w:rPr>
                    <w:t>Aalt Dijkhuizen</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Pr>
                      <w:rFonts w:asciiTheme="minorHAnsi" w:hAnsiTheme="minorHAnsi"/>
                      <w:sz w:val="28"/>
                      <w:szCs w:val="28"/>
                      <w:lang w:val="en-US"/>
                    </w:rPr>
                    <w:t>□</w:t>
                  </w:r>
                  <w:r>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887973"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887973">
                    <w:rPr>
                      <w:rFonts w:asciiTheme="minorHAnsi" w:hAnsiTheme="minorHAnsi"/>
                      <w:spacing w:val="-3"/>
                      <w:sz w:val="18"/>
                      <w:szCs w:val="18"/>
                      <w:lang w:eastAsia="nl-BE"/>
                    </w:rPr>
                    <w:t>Management Deprez BVBA, vert</w:t>
                  </w:r>
                  <w:r w:rsidR="00184814">
                    <w:rPr>
                      <w:rFonts w:asciiTheme="minorHAnsi" w:hAnsiTheme="minorHAnsi"/>
                      <w:spacing w:val="-3"/>
                      <w:sz w:val="18"/>
                      <w:szCs w:val="18"/>
                      <w:lang w:eastAsia="nl-BE"/>
                    </w:rPr>
                    <w:t>.</w:t>
                  </w:r>
                  <w:r w:rsidRPr="00887973">
                    <w:rPr>
                      <w:rFonts w:asciiTheme="minorHAnsi" w:hAnsiTheme="minorHAnsi"/>
                      <w:spacing w:val="-3"/>
                      <w:sz w:val="18"/>
                      <w:szCs w:val="18"/>
                      <w:lang w:eastAsia="nl-BE"/>
                    </w:rPr>
                    <w:t xml:space="preserve"> door mevr.</w:t>
                  </w:r>
                  <w:r w:rsidR="000C190F">
                    <w:rPr>
                      <w:rFonts w:asciiTheme="minorHAnsi" w:hAnsiTheme="minorHAnsi"/>
                      <w:spacing w:val="-3"/>
                      <w:sz w:val="18"/>
                      <w:szCs w:val="18"/>
                      <w:lang w:eastAsia="nl-BE"/>
                    </w:rPr>
                    <w:t xml:space="preserve"> </w:t>
                  </w:r>
                  <w:r w:rsidRPr="00887973">
                    <w:rPr>
                      <w:rFonts w:asciiTheme="minorHAnsi" w:hAnsiTheme="minorHAnsi"/>
                      <w:spacing w:val="-3"/>
                      <w:sz w:val="18"/>
                      <w:szCs w:val="18"/>
                      <w:lang w:eastAsia="nl-BE"/>
                    </w:rPr>
                    <w:t xml:space="preserve">Veerle Deprez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Pr>
                      <w:rFonts w:asciiTheme="minorHAnsi" w:hAnsiTheme="minorHAnsi"/>
                      <w:sz w:val="28"/>
                      <w:szCs w:val="28"/>
                      <w:lang w:val="en-US"/>
                    </w:rPr>
                    <w:t>□</w:t>
                  </w:r>
                  <w:r>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val="en-US" w:eastAsia="nl-BE"/>
                    </w:rPr>
                  </w:pPr>
                  <w:r>
                    <w:rPr>
                      <w:rFonts w:asciiTheme="minorHAnsi" w:hAnsiTheme="minorHAnsi"/>
                      <w:spacing w:val="-3"/>
                      <w:sz w:val="18"/>
                      <w:szCs w:val="18"/>
                      <w:lang w:val="en-US" w:eastAsia="nl-BE"/>
                    </w:rPr>
                    <w:t>Dhr. Charles-Henri Deprez</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Pr>
                      <w:rFonts w:asciiTheme="minorHAnsi" w:hAnsiTheme="minorHAnsi"/>
                      <w:sz w:val="28"/>
                      <w:szCs w:val="28"/>
                      <w:lang w:val="en-US"/>
                    </w:rPr>
                    <w:t>□</w:t>
                  </w:r>
                  <w:r>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887973"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887973">
                    <w:rPr>
                      <w:rFonts w:asciiTheme="minorHAnsi" w:hAnsiTheme="minorHAnsi"/>
                      <w:spacing w:val="-3"/>
                      <w:sz w:val="18"/>
                      <w:szCs w:val="18"/>
                      <w:lang w:eastAsia="nl-BE"/>
                    </w:rPr>
                    <w:t>Omorphia Invest BVBA, vert</w:t>
                  </w:r>
                  <w:r w:rsidR="00184814">
                    <w:rPr>
                      <w:rFonts w:asciiTheme="minorHAnsi" w:hAnsiTheme="minorHAnsi"/>
                      <w:spacing w:val="-3"/>
                      <w:sz w:val="18"/>
                      <w:szCs w:val="18"/>
                      <w:lang w:eastAsia="nl-BE"/>
                    </w:rPr>
                    <w:t>.</w:t>
                  </w:r>
                  <w:r w:rsidRPr="00887973">
                    <w:rPr>
                      <w:rFonts w:asciiTheme="minorHAnsi" w:hAnsiTheme="minorHAnsi"/>
                      <w:spacing w:val="-3"/>
                      <w:sz w:val="18"/>
                      <w:szCs w:val="18"/>
                      <w:lang w:eastAsia="nl-BE"/>
                    </w:rPr>
                    <w:t xml:space="preserve"> door mevr.</w:t>
                  </w:r>
                  <w:r w:rsidR="000C190F">
                    <w:rPr>
                      <w:rFonts w:asciiTheme="minorHAnsi" w:hAnsiTheme="minorHAnsi"/>
                      <w:spacing w:val="-3"/>
                      <w:sz w:val="18"/>
                      <w:szCs w:val="18"/>
                      <w:lang w:eastAsia="nl-BE"/>
                    </w:rPr>
                    <w:t xml:space="preserve"> </w:t>
                  </w:r>
                  <w:r w:rsidRPr="00887973">
                    <w:rPr>
                      <w:rFonts w:asciiTheme="minorHAnsi" w:hAnsiTheme="minorHAnsi"/>
                      <w:spacing w:val="-3"/>
                      <w:sz w:val="18"/>
                      <w:szCs w:val="18"/>
                      <w:lang w:eastAsia="nl-BE"/>
                    </w:rPr>
                    <w:t>Valentine Deprez</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Pr>
                      <w:rFonts w:asciiTheme="minorHAnsi" w:hAnsiTheme="minorHAnsi"/>
                      <w:sz w:val="28"/>
                      <w:szCs w:val="28"/>
                      <w:lang w:val="en-US"/>
                    </w:rPr>
                    <w:t>□</w:t>
                  </w:r>
                  <w:r>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Pr>
                      <w:rFonts w:asciiTheme="minorHAnsi" w:hAnsiTheme="minorHAnsi"/>
                      <w:sz w:val="28"/>
                      <w:szCs w:val="28"/>
                      <w:lang w:val="en-US" w:eastAsia="en-US"/>
                    </w:rPr>
                    <w:t xml:space="preserve">□ </w:t>
                  </w:r>
                  <w:proofErr w:type="spellStart"/>
                  <w:r>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val="en-US" w:eastAsia="nl-BE"/>
                    </w:rPr>
                  </w:pPr>
                  <w:r w:rsidRPr="00184814">
                    <w:rPr>
                      <w:rFonts w:asciiTheme="minorHAnsi" w:hAnsiTheme="minorHAnsi"/>
                      <w:spacing w:val="-3"/>
                      <w:sz w:val="18"/>
                      <w:szCs w:val="18"/>
                      <w:lang w:val="en-US" w:eastAsia="nl-BE"/>
                    </w:rPr>
                    <w:t>Dhr. Thomas Borman</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sidRPr="00184814">
                    <w:rPr>
                      <w:rFonts w:asciiTheme="minorHAnsi" w:hAnsiTheme="minorHAnsi"/>
                      <w:sz w:val="28"/>
                      <w:szCs w:val="28"/>
                      <w:lang w:val="en-US"/>
                    </w:rPr>
                    <w:t>□</w:t>
                  </w:r>
                  <w:r w:rsidRPr="00184814">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184814">
                    <w:rPr>
                      <w:rFonts w:asciiTheme="minorHAnsi" w:hAnsiTheme="minorHAnsi"/>
                      <w:spacing w:val="-3"/>
                      <w:sz w:val="18"/>
                      <w:szCs w:val="18"/>
                      <w:lang w:eastAsia="nl-BE"/>
                    </w:rPr>
                    <w:t>Bonem Beheer BVBA, vert</w:t>
                  </w:r>
                  <w:r w:rsidR="00184814" w:rsidRPr="00184814">
                    <w:rPr>
                      <w:rFonts w:asciiTheme="minorHAnsi" w:hAnsiTheme="minorHAnsi"/>
                      <w:spacing w:val="-3"/>
                      <w:sz w:val="18"/>
                      <w:szCs w:val="18"/>
                      <w:lang w:eastAsia="nl-BE"/>
                    </w:rPr>
                    <w:t>.</w:t>
                  </w:r>
                  <w:r w:rsidRPr="00184814">
                    <w:rPr>
                      <w:rFonts w:asciiTheme="minorHAnsi" w:hAnsiTheme="minorHAnsi"/>
                      <w:spacing w:val="-3"/>
                      <w:sz w:val="18"/>
                      <w:szCs w:val="18"/>
                      <w:lang w:eastAsia="nl-BE"/>
                    </w:rPr>
                    <w:t xml:space="preserve"> door dhr. Marc Ooms</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sidRPr="00184814">
                    <w:rPr>
                      <w:rFonts w:asciiTheme="minorHAnsi" w:hAnsiTheme="minorHAnsi"/>
                      <w:sz w:val="28"/>
                      <w:szCs w:val="28"/>
                      <w:lang w:val="en-US"/>
                    </w:rPr>
                    <w:t>□</w:t>
                  </w:r>
                  <w:r w:rsidRPr="00184814">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184814">
                    <w:rPr>
                      <w:rFonts w:asciiTheme="minorHAnsi" w:hAnsiTheme="minorHAnsi"/>
                      <w:spacing w:val="-3"/>
                      <w:sz w:val="18"/>
                      <w:szCs w:val="18"/>
                      <w:lang w:eastAsia="nl-BE"/>
                    </w:rPr>
                    <w:t>Intal BVBA, vert</w:t>
                  </w:r>
                  <w:r w:rsidR="00184814" w:rsidRPr="00184814">
                    <w:rPr>
                      <w:rFonts w:asciiTheme="minorHAnsi" w:hAnsiTheme="minorHAnsi"/>
                      <w:spacing w:val="-3"/>
                      <w:sz w:val="18"/>
                      <w:szCs w:val="18"/>
                      <w:lang w:eastAsia="nl-BE"/>
                    </w:rPr>
                    <w:t>.</w:t>
                  </w:r>
                  <w:r w:rsidRPr="00184814">
                    <w:rPr>
                      <w:rFonts w:asciiTheme="minorHAnsi" w:hAnsiTheme="minorHAnsi"/>
                      <w:spacing w:val="-3"/>
                      <w:sz w:val="18"/>
                      <w:szCs w:val="18"/>
                      <w:lang w:eastAsia="nl-BE"/>
                    </w:rPr>
                    <w:t xml:space="preserve"> door dhr. Johan Vanovenberghe</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sidRPr="00184814">
                    <w:rPr>
                      <w:rFonts w:asciiTheme="minorHAnsi" w:hAnsiTheme="minorHAnsi"/>
                      <w:sz w:val="28"/>
                      <w:szCs w:val="28"/>
                      <w:lang w:val="en-US"/>
                    </w:rPr>
                    <w:t>□</w:t>
                  </w:r>
                  <w:r w:rsidRPr="00184814">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val="en-US" w:eastAsia="nl-BE"/>
                    </w:rPr>
                  </w:pPr>
                  <w:r w:rsidRPr="00184814">
                    <w:rPr>
                      <w:rFonts w:asciiTheme="minorHAnsi" w:hAnsiTheme="minorHAnsi"/>
                      <w:spacing w:val="-3"/>
                      <w:sz w:val="18"/>
                      <w:szCs w:val="18"/>
                      <w:lang w:val="en-US" w:eastAsia="nl-BE"/>
                    </w:rPr>
                    <w:t>Dhr. Marc Wittemans</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val="en-GB" w:eastAsia="nl-BE"/>
                    </w:rPr>
                  </w:pPr>
                  <w:r w:rsidRPr="00184814">
                    <w:rPr>
                      <w:rFonts w:asciiTheme="minorHAnsi" w:hAnsiTheme="minorHAnsi"/>
                      <w:sz w:val="28"/>
                      <w:szCs w:val="28"/>
                      <w:lang w:val="en-US"/>
                    </w:rPr>
                    <w:t>□</w:t>
                  </w:r>
                  <w:r w:rsidRPr="00184814">
                    <w:rPr>
                      <w:rFonts w:asciiTheme="minorHAnsi" w:hAnsiTheme="minorHAnsi"/>
                      <w:spacing w:val="-3"/>
                      <w:sz w:val="18"/>
                      <w:szCs w:val="18"/>
                      <w:lang w:val="en-GB"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Tegen</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val="en-US" w:eastAsia="en-US"/>
                    </w:rPr>
                  </w:pPr>
                  <w:r w:rsidRPr="00184814">
                    <w:rPr>
                      <w:rFonts w:asciiTheme="minorHAnsi" w:hAnsiTheme="minorHAnsi"/>
                      <w:sz w:val="28"/>
                      <w:szCs w:val="28"/>
                      <w:lang w:val="en-US" w:eastAsia="en-US"/>
                    </w:rPr>
                    <w:t xml:space="preserve">□ </w:t>
                  </w:r>
                  <w:proofErr w:type="spellStart"/>
                  <w:r w:rsidRPr="00184814">
                    <w:rPr>
                      <w:rFonts w:asciiTheme="minorHAnsi" w:hAnsiTheme="minorHAnsi"/>
                      <w:sz w:val="18"/>
                      <w:szCs w:val="28"/>
                      <w:lang w:val="en-US" w:eastAsia="en-US"/>
                    </w:rPr>
                    <w:t>Onthouding</w:t>
                  </w:r>
                  <w:proofErr w:type="spellEnd"/>
                </w:p>
              </w:tc>
            </w:tr>
            <w:tr w:rsidR="00887973" w:rsidTr="00887973">
              <w:trPr>
                <w:trHeight w:val="420"/>
              </w:trPr>
              <w:tc>
                <w:tcPr>
                  <w:tcW w:w="4246" w:type="dxa"/>
                  <w:tcBorders>
                    <w:top w:val="single" w:sz="4" w:space="0" w:color="auto"/>
                    <w:left w:val="single" w:sz="4" w:space="0" w:color="auto"/>
                    <w:bottom w:val="single" w:sz="4" w:space="0" w:color="auto"/>
                    <w:right w:val="single" w:sz="4" w:space="0" w:color="auto"/>
                  </w:tcBorders>
                  <w:vAlign w:val="center"/>
                  <w:hideMark/>
                </w:tcPr>
                <w:p w:rsidR="00887973" w:rsidRPr="00184814" w:rsidRDefault="00887973" w:rsidP="000C190F">
                  <w:pPr>
                    <w:framePr w:hSpace="141" w:wrap="around" w:vAnchor="text" w:hAnchor="text" w:xAlign="right" w:y="1"/>
                    <w:spacing w:after="0" w:line="312" w:lineRule="auto"/>
                    <w:ind w:right="252"/>
                    <w:suppressOverlap/>
                    <w:rPr>
                      <w:rFonts w:asciiTheme="minorHAnsi" w:hAnsiTheme="minorHAnsi"/>
                      <w:spacing w:val="-3"/>
                      <w:sz w:val="18"/>
                      <w:szCs w:val="18"/>
                      <w:lang w:eastAsia="nl-BE"/>
                    </w:rPr>
                  </w:pPr>
                  <w:r w:rsidRPr="00184814">
                    <w:rPr>
                      <w:rFonts w:asciiTheme="minorHAnsi" w:hAnsiTheme="minorHAnsi"/>
                      <w:spacing w:val="-3"/>
                      <w:sz w:val="18"/>
                      <w:szCs w:val="18"/>
                      <w:lang w:eastAsia="nl-BE"/>
                    </w:rPr>
                    <w:t>Mavac BVBA, vert</w:t>
                  </w:r>
                  <w:r w:rsidR="00184814" w:rsidRPr="00184814">
                    <w:rPr>
                      <w:rFonts w:asciiTheme="minorHAnsi" w:hAnsiTheme="minorHAnsi"/>
                      <w:spacing w:val="-3"/>
                      <w:sz w:val="18"/>
                      <w:szCs w:val="18"/>
                      <w:lang w:eastAsia="nl-BE"/>
                    </w:rPr>
                    <w:t>.</w:t>
                  </w:r>
                  <w:r w:rsidRPr="00184814">
                    <w:rPr>
                      <w:rFonts w:asciiTheme="minorHAnsi" w:hAnsiTheme="minorHAnsi"/>
                      <w:spacing w:val="-3"/>
                      <w:sz w:val="18"/>
                      <w:szCs w:val="18"/>
                      <w:lang w:eastAsia="nl-BE"/>
                    </w:rPr>
                    <w:t xml:space="preserve"> door mevr. Marleen Vaesen</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framePr w:hSpace="141" w:wrap="around" w:vAnchor="text" w:hAnchor="text" w:xAlign="right" w:y="1"/>
                    <w:spacing w:after="0" w:line="312" w:lineRule="auto"/>
                    <w:suppressOverlap/>
                    <w:rPr>
                      <w:rFonts w:asciiTheme="minorHAnsi" w:hAnsiTheme="minorHAnsi"/>
                      <w:spacing w:val="-3"/>
                      <w:sz w:val="18"/>
                      <w:szCs w:val="18"/>
                      <w:lang w:eastAsia="nl-BE"/>
                    </w:rPr>
                  </w:pPr>
                  <w:r w:rsidRPr="00184814">
                    <w:rPr>
                      <w:rFonts w:asciiTheme="minorHAnsi" w:hAnsiTheme="minorHAnsi"/>
                      <w:sz w:val="28"/>
                      <w:szCs w:val="28"/>
                    </w:rPr>
                    <w:t>□</w:t>
                  </w:r>
                  <w:r w:rsidRPr="00184814">
                    <w:rPr>
                      <w:rFonts w:asciiTheme="minorHAnsi" w:hAnsiTheme="minorHAnsi"/>
                      <w:spacing w:val="-3"/>
                      <w:sz w:val="18"/>
                      <w:szCs w:val="18"/>
                      <w:lang w:eastAsia="nl-BE"/>
                    </w:rPr>
                    <w:t xml:space="preserve"> Voor </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eastAsia="en-US"/>
                    </w:rPr>
                  </w:pPr>
                  <w:r w:rsidRPr="00184814">
                    <w:rPr>
                      <w:rFonts w:asciiTheme="minorHAnsi" w:hAnsiTheme="minorHAnsi"/>
                      <w:sz w:val="28"/>
                      <w:szCs w:val="28"/>
                      <w:lang w:eastAsia="en-US"/>
                    </w:rPr>
                    <w:t xml:space="preserve">□ </w:t>
                  </w:r>
                  <w:r w:rsidRPr="00184814">
                    <w:rPr>
                      <w:rFonts w:asciiTheme="minorHAnsi" w:hAnsiTheme="minorHAnsi"/>
                      <w:sz w:val="18"/>
                      <w:szCs w:val="28"/>
                      <w:lang w:eastAsia="en-US"/>
                    </w:rPr>
                    <w:t>Tegen</w:t>
                  </w:r>
                </w:p>
              </w:tc>
              <w:tc>
                <w:tcPr>
                  <w:tcW w:w="1304" w:type="dxa"/>
                  <w:tcBorders>
                    <w:top w:val="single" w:sz="4" w:space="0" w:color="auto"/>
                    <w:left w:val="single" w:sz="4" w:space="0" w:color="auto"/>
                    <w:bottom w:val="single" w:sz="4" w:space="0" w:color="auto"/>
                    <w:right w:val="single" w:sz="4" w:space="0" w:color="auto"/>
                  </w:tcBorders>
                  <w:hideMark/>
                </w:tcPr>
                <w:p w:rsidR="00887973" w:rsidRPr="00184814" w:rsidRDefault="00887973" w:rsidP="000C190F">
                  <w:pPr>
                    <w:pStyle w:val="BodyText"/>
                    <w:framePr w:hSpace="141" w:wrap="around" w:vAnchor="text" w:hAnchor="text" w:xAlign="right" w:y="1"/>
                    <w:spacing w:line="312" w:lineRule="auto"/>
                    <w:suppressOverlap/>
                    <w:rPr>
                      <w:rFonts w:asciiTheme="minorHAnsi" w:hAnsiTheme="minorHAnsi"/>
                      <w:sz w:val="28"/>
                      <w:szCs w:val="28"/>
                      <w:lang w:eastAsia="en-US"/>
                    </w:rPr>
                  </w:pPr>
                  <w:r w:rsidRPr="00184814">
                    <w:rPr>
                      <w:rFonts w:asciiTheme="minorHAnsi" w:hAnsiTheme="minorHAnsi"/>
                      <w:sz w:val="28"/>
                      <w:szCs w:val="28"/>
                      <w:lang w:eastAsia="en-US"/>
                    </w:rPr>
                    <w:t xml:space="preserve">□ </w:t>
                  </w:r>
                  <w:r w:rsidRPr="00184814">
                    <w:rPr>
                      <w:rFonts w:asciiTheme="minorHAnsi" w:hAnsiTheme="minorHAnsi"/>
                      <w:sz w:val="18"/>
                      <w:szCs w:val="28"/>
                      <w:lang w:eastAsia="en-US"/>
                    </w:rPr>
                    <w:t>Onthouding</w:t>
                  </w:r>
                </w:p>
              </w:tc>
            </w:tr>
          </w:tbl>
          <w:p w:rsidR="00FC7C35" w:rsidRPr="00047F4E" w:rsidRDefault="00FC7C35" w:rsidP="00FC7C35">
            <w:pPr>
              <w:spacing w:after="0" w:line="312" w:lineRule="auto"/>
              <w:jc w:val="both"/>
              <w:rPr>
                <w:rFonts w:asciiTheme="minorHAnsi" w:hAnsiTheme="minorHAnsi"/>
                <w:sz w:val="18"/>
                <w:szCs w:val="18"/>
              </w:rPr>
            </w:pPr>
          </w:p>
          <w:p w:rsidR="00FC7C35" w:rsidRPr="00ED665D" w:rsidRDefault="00FC7C35" w:rsidP="00FC7C35">
            <w:pPr>
              <w:spacing w:after="0" w:line="312" w:lineRule="auto"/>
              <w:jc w:val="both"/>
              <w:rPr>
                <w:rFonts w:asciiTheme="minorHAnsi" w:hAnsiTheme="minorHAnsi"/>
                <w:sz w:val="18"/>
                <w:szCs w:val="18"/>
              </w:rPr>
            </w:pPr>
            <w:r w:rsidRPr="00ED665D">
              <w:rPr>
                <w:rFonts w:asciiTheme="minorHAnsi" w:hAnsiTheme="minorHAnsi"/>
                <w:b/>
                <w:sz w:val="18"/>
                <w:szCs w:val="18"/>
              </w:rPr>
              <w:t>Negende agendapunt:</w:t>
            </w:r>
            <w:r w:rsidRPr="00ED665D">
              <w:rPr>
                <w:rFonts w:asciiTheme="minorHAnsi" w:hAnsiTheme="minorHAnsi"/>
                <w:sz w:val="18"/>
                <w:szCs w:val="18"/>
              </w:rPr>
              <w:t xml:space="preserve"> kwijting aan de commissaris en aan haar vaste vertegenwoordigers.</w:t>
            </w:r>
          </w:p>
          <w:p w:rsidR="00FC7C35" w:rsidRPr="00ED665D" w:rsidRDefault="00FC7C35" w:rsidP="00FC7C35">
            <w:pPr>
              <w:spacing w:after="0" w:line="312" w:lineRule="auto"/>
              <w:jc w:val="both"/>
              <w:rPr>
                <w:rFonts w:asciiTheme="minorHAnsi" w:hAnsiTheme="minorHAnsi"/>
                <w:sz w:val="18"/>
                <w:szCs w:val="18"/>
              </w:rPr>
            </w:pPr>
          </w:p>
          <w:p w:rsidR="00FC7C35" w:rsidRPr="00047F4E" w:rsidRDefault="00FC7C35" w:rsidP="00FC7C35">
            <w:pPr>
              <w:spacing w:after="0" w:line="312" w:lineRule="auto"/>
              <w:jc w:val="both"/>
              <w:rPr>
                <w:rFonts w:asciiTheme="minorHAnsi" w:hAnsiTheme="minorHAnsi"/>
                <w:sz w:val="18"/>
                <w:szCs w:val="18"/>
              </w:rPr>
            </w:pPr>
            <w:r w:rsidRPr="00ED665D">
              <w:rPr>
                <w:rFonts w:asciiTheme="minorHAnsi" w:hAnsiTheme="minorHAnsi"/>
                <w:i/>
                <w:sz w:val="18"/>
                <w:szCs w:val="18"/>
                <w:u w:val="single"/>
              </w:rPr>
              <w:t>Voorstel tot besluit</w:t>
            </w:r>
            <w:r w:rsidRPr="00ED665D">
              <w:rPr>
                <w:rFonts w:asciiTheme="minorHAnsi" w:hAnsiTheme="minorHAnsi"/>
                <w:i/>
                <w:sz w:val="18"/>
                <w:szCs w:val="18"/>
              </w:rPr>
              <w:t>: de gewone algemene vergadering besluit om volledige en algehele kwijting aan de commissaris, alsmede aan haar vaste vertegenwoordigers, te verlenen voor de uitoefening van hun mandaat tijdens het boekjaar afgesloten op 31 maart 2018.</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804AEF" w:rsidRDefault="00FC7C35" w:rsidP="00FC7C35">
            <w:pPr>
              <w:spacing w:after="0" w:line="312" w:lineRule="auto"/>
              <w:jc w:val="both"/>
              <w:rPr>
                <w:rFonts w:asciiTheme="minorHAnsi" w:hAnsiTheme="minorHAnsi"/>
                <w:sz w:val="18"/>
                <w:szCs w:val="18"/>
              </w:rPr>
            </w:pPr>
            <w:r w:rsidRPr="00804AEF">
              <w:rPr>
                <w:rFonts w:asciiTheme="minorHAnsi" w:hAnsiTheme="minorHAnsi"/>
                <w:b/>
                <w:sz w:val="18"/>
                <w:szCs w:val="18"/>
              </w:rPr>
              <w:t>Tiende agendapunt:</w:t>
            </w:r>
            <w:r w:rsidRPr="00804AEF">
              <w:rPr>
                <w:rFonts w:asciiTheme="minorHAnsi" w:hAnsiTheme="minorHAnsi"/>
                <w:sz w:val="18"/>
                <w:szCs w:val="18"/>
              </w:rPr>
              <w:t xml:space="preserve"> herbenoeming van de commissaris.</w:t>
            </w:r>
          </w:p>
          <w:p w:rsidR="00FC7C35" w:rsidRPr="00804AEF" w:rsidRDefault="00FC7C35" w:rsidP="00FC7C35">
            <w:pPr>
              <w:spacing w:after="0" w:line="312" w:lineRule="auto"/>
              <w:jc w:val="both"/>
              <w:rPr>
                <w:rFonts w:asciiTheme="minorHAnsi" w:hAnsiTheme="minorHAnsi"/>
                <w:i/>
                <w:sz w:val="18"/>
                <w:szCs w:val="18"/>
              </w:rPr>
            </w:pPr>
          </w:p>
          <w:p w:rsidR="00FC7C35" w:rsidRPr="00804AEF" w:rsidRDefault="00FC7C35" w:rsidP="00FC7C35">
            <w:pPr>
              <w:spacing w:after="0" w:line="312" w:lineRule="auto"/>
              <w:jc w:val="both"/>
              <w:rPr>
                <w:rFonts w:asciiTheme="minorHAnsi" w:hAnsiTheme="minorHAnsi"/>
                <w:i/>
                <w:sz w:val="18"/>
                <w:szCs w:val="18"/>
              </w:rPr>
            </w:pPr>
            <w:r w:rsidRPr="00804AEF">
              <w:rPr>
                <w:rFonts w:asciiTheme="minorHAnsi" w:hAnsiTheme="minorHAnsi"/>
                <w:i/>
                <w:sz w:val="18"/>
                <w:szCs w:val="18"/>
                <w:u w:val="single"/>
              </w:rPr>
              <w:t>Voorstel tot besluit</w:t>
            </w:r>
            <w:r w:rsidRPr="00804AEF">
              <w:rPr>
                <w:rFonts w:asciiTheme="minorHAnsi" w:hAnsiTheme="minorHAnsi"/>
                <w:i/>
                <w:sz w:val="18"/>
                <w:szCs w:val="18"/>
              </w:rPr>
              <w:t>: aangezien het mandaat van de huidige commissaris van de vennootschap naar aanleiding van de gewone algemene vergadering van heden verstrijkt, besluit de gewone algemene vergadering, na voorstel van de raad van bestuur en op aanbeveling van het auditcomité, om Deloitte Bedrijfsrevisoren BV o.v.v.e. CVBA, met maatschappelijke zetel gelegen te 1930 Zaventem, Luchthaven Nationaal 1, te herbenoemen als commissaris van de vennootschap, die met de controle van de enkelvoudige en geconsolideerde jaarrekeningen van de vennootschap wordt belast, voor een termijn van drie opeenvolgende boekjaren. Deze termijn neemt een aanvang op heden, om te eindigen onmiddellijk na de gewone algemene vergadering van 2021 met betrekking tot het boekjaar afgesloten op 31 maart 2021.</w:t>
            </w:r>
          </w:p>
          <w:p w:rsidR="00FC7C35" w:rsidRPr="00804AEF" w:rsidRDefault="00FC7C35" w:rsidP="00FC7C35">
            <w:pPr>
              <w:spacing w:after="0" w:line="312" w:lineRule="auto"/>
              <w:jc w:val="both"/>
              <w:rPr>
                <w:rFonts w:asciiTheme="minorHAnsi" w:hAnsiTheme="minorHAnsi"/>
                <w:i/>
                <w:sz w:val="18"/>
                <w:szCs w:val="18"/>
              </w:rPr>
            </w:pPr>
            <w:r w:rsidRPr="00804AEF">
              <w:rPr>
                <w:rFonts w:asciiTheme="minorHAnsi" w:hAnsiTheme="minorHAnsi"/>
                <w:i/>
                <w:sz w:val="18"/>
                <w:szCs w:val="18"/>
              </w:rPr>
              <w:t>Deloitte Bedrijfsrevisoren BV o.v.v.e. CVBA wordt voor de uitoefening van haar mandaat als commissaris van de vennootschap vertegenwoordigd door mevr. Charlotte Vanrobaeys in haar hoedanigheid van vaste vertegenwoordiger, kantoorhoudend te 9051 Sint-Denijs-Westrem, Raymonde de Larochelaan 19A.</w:t>
            </w:r>
          </w:p>
          <w:p w:rsidR="00FC7C35" w:rsidRDefault="00FC7C35" w:rsidP="00FC7C35">
            <w:pPr>
              <w:spacing w:after="0" w:line="312" w:lineRule="auto"/>
              <w:jc w:val="both"/>
              <w:rPr>
                <w:rFonts w:asciiTheme="minorHAnsi" w:hAnsiTheme="minorHAnsi"/>
                <w:i/>
                <w:sz w:val="18"/>
                <w:szCs w:val="18"/>
              </w:rPr>
            </w:pPr>
            <w:r w:rsidRPr="00804AEF">
              <w:rPr>
                <w:rFonts w:asciiTheme="minorHAnsi" w:hAnsiTheme="minorHAnsi"/>
                <w:i/>
                <w:sz w:val="18"/>
                <w:szCs w:val="18"/>
              </w:rPr>
              <w:t>De gewone algemene vergadering besluit om de totale jaarlijkse bezoldiging van de commissaris voor de controle van de vennootschap vast te stellen op 283.130 € (exclusief BTW - jaarlijks te indexeren). Het ereloon van de commissaris en haar netwerk voor de controle van dochtervennootschappen binnen de groep, bedraagt in totaal 1.700.320 €  (exclusief BTW - jaarlijks te indexeren).</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8C62E1" w:rsidRDefault="00FC7C35" w:rsidP="00FC7C35">
            <w:pPr>
              <w:spacing w:after="0" w:line="312" w:lineRule="auto"/>
              <w:jc w:val="both"/>
              <w:rPr>
                <w:rFonts w:asciiTheme="minorHAnsi" w:hAnsiTheme="minorHAnsi"/>
                <w:sz w:val="18"/>
                <w:szCs w:val="18"/>
              </w:rPr>
            </w:pPr>
            <w:r w:rsidRPr="008C62E1">
              <w:rPr>
                <w:rFonts w:asciiTheme="minorHAnsi" w:hAnsiTheme="minorHAnsi"/>
                <w:b/>
                <w:sz w:val="18"/>
                <w:szCs w:val="18"/>
              </w:rPr>
              <w:t>Elfde agendapunt:</w:t>
            </w:r>
            <w:r w:rsidRPr="008C62E1">
              <w:rPr>
                <w:rFonts w:asciiTheme="minorHAnsi" w:hAnsiTheme="minorHAnsi"/>
                <w:sz w:val="18"/>
                <w:szCs w:val="18"/>
              </w:rPr>
              <w:t xml:space="preserve"> goedkeuring van het lange termijn incentive plan van toepassing sinds boekjaar 2017/2018, zoals omschreven in het remuneratieverslag met betrekking tot het boekjaar afgesloten op 31 maart 2018.</w:t>
            </w:r>
          </w:p>
          <w:p w:rsidR="00FC7C35" w:rsidRPr="008C62E1" w:rsidRDefault="00FC7C35" w:rsidP="00FC7C35">
            <w:pPr>
              <w:spacing w:after="0" w:line="312" w:lineRule="auto"/>
              <w:jc w:val="both"/>
              <w:rPr>
                <w:rFonts w:asciiTheme="minorHAnsi" w:hAnsiTheme="minorHAnsi"/>
                <w:sz w:val="18"/>
                <w:szCs w:val="18"/>
              </w:rPr>
            </w:pPr>
          </w:p>
          <w:p w:rsidR="00FC7C35" w:rsidRDefault="00FC7C35" w:rsidP="00FC7C35">
            <w:pPr>
              <w:spacing w:after="0" w:line="312" w:lineRule="auto"/>
              <w:jc w:val="both"/>
              <w:rPr>
                <w:rFonts w:asciiTheme="minorHAnsi" w:hAnsiTheme="minorHAnsi"/>
                <w:i/>
                <w:sz w:val="18"/>
                <w:szCs w:val="18"/>
              </w:rPr>
            </w:pPr>
            <w:r w:rsidRPr="008C62E1">
              <w:rPr>
                <w:rFonts w:asciiTheme="minorHAnsi" w:hAnsiTheme="minorHAnsi"/>
                <w:i/>
                <w:sz w:val="18"/>
                <w:szCs w:val="18"/>
                <w:u w:val="single"/>
              </w:rPr>
              <w:t>Voorstel tot besluit</w:t>
            </w:r>
            <w:r w:rsidRPr="008C62E1">
              <w:rPr>
                <w:rFonts w:asciiTheme="minorHAnsi" w:hAnsiTheme="minorHAnsi"/>
                <w:i/>
                <w:sz w:val="18"/>
                <w:szCs w:val="18"/>
              </w:rPr>
              <w:t>: de gewone algemene vergadering besluit om het lange termijn incentive plan van toepassing sinds boekjaar 2017/2018, zoals omschreven in het remuneratieverslag met betrekking tot het boekjaar afgesloten op 31 maart 2018, goed te keuren en te bekrachtigen. De algemene vergadering besluit eveneens om, voor zover als nodig en van toepassing overeenkomstig artikel 556 van het Wetboek van vennootschappen, alle bepalingen opgenomen in het lange termijn incentive plan van toepassing sinds boekjaar 2017/2018, zoals omschreven in het remuneratieverslag met betrekking tot het boekjaar afgesloten op 31 maart 2018, die (al dan niet automatisch) leiden tot een versnelde of onmiddellijke mogelijkheid tot uitoefening of verwerving van toekenningen gedaan onder het lange termijn incentive plan in geval van een openbaar overnamebod of controlewijziging over de vennootschap, of die de raad van bestuur (of een comité of bepaalde leden van de raad van bestuur) toestaan om zulke versnelde of onmiddellijke mogelijkheid tot uitoefening of verwerving goed te keuren of toe te staan, of iedere andere clausule of ieder ander kenmerk opgenomen in het lange termijn incentive plan (indien van toepassing) dat valt of geacht kan worden te vallen binnen het toepassingsgebied van artikel 556 van het Wetboek van vennootschappen, goed te keuren en te bekrachtigen.</w:t>
            </w:r>
          </w:p>
          <w:p w:rsidR="00D40577" w:rsidRDefault="00D40577" w:rsidP="00FC7C35">
            <w:pPr>
              <w:spacing w:after="0" w:line="312" w:lineRule="auto"/>
              <w:jc w:val="both"/>
              <w:rPr>
                <w:rFonts w:asciiTheme="minorHAnsi" w:hAnsiTheme="minorHAnsi"/>
                <w:i/>
                <w:sz w:val="18"/>
                <w:szCs w:val="18"/>
              </w:rPr>
            </w:pPr>
          </w:p>
          <w:p w:rsidR="00D40577" w:rsidRDefault="00D40577" w:rsidP="00FC7C35">
            <w:pPr>
              <w:spacing w:after="0" w:line="312" w:lineRule="auto"/>
              <w:jc w:val="both"/>
              <w:rPr>
                <w:rFonts w:asciiTheme="minorHAnsi" w:hAnsiTheme="minorHAnsi"/>
                <w:i/>
                <w:sz w:val="18"/>
                <w:szCs w:val="18"/>
              </w:rPr>
            </w:pP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C13D71" w:rsidRDefault="00FC7C35" w:rsidP="00FC7C35">
            <w:pPr>
              <w:spacing w:after="0" w:line="312" w:lineRule="auto"/>
              <w:jc w:val="both"/>
              <w:rPr>
                <w:rFonts w:asciiTheme="minorHAnsi" w:hAnsiTheme="minorHAnsi"/>
                <w:sz w:val="18"/>
                <w:szCs w:val="18"/>
              </w:rPr>
            </w:pPr>
            <w:r w:rsidRPr="00C13D71">
              <w:rPr>
                <w:rFonts w:asciiTheme="minorHAnsi" w:hAnsiTheme="minorHAnsi"/>
                <w:b/>
                <w:sz w:val="18"/>
                <w:szCs w:val="18"/>
              </w:rPr>
              <w:t xml:space="preserve">Twaalfde agendapunt: </w:t>
            </w:r>
            <w:r w:rsidRPr="00C13D71">
              <w:rPr>
                <w:rFonts w:asciiTheme="minorHAnsi" w:hAnsiTheme="minorHAnsi"/>
                <w:sz w:val="18"/>
                <w:szCs w:val="18"/>
              </w:rPr>
              <w:t>wijziging van het remuneratiebeleid voor niet-uitvoerende bestuurders.</w:t>
            </w:r>
          </w:p>
          <w:p w:rsidR="00FC7C35" w:rsidRPr="00C13D71" w:rsidRDefault="00FC7C35" w:rsidP="00FC7C35">
            <w:pPr>
              <w:spacing w:after="0" w:line="312" w:lineRule="auto"/>
              <w:jc w:val="both"/>
              <w:rPr>
                <w:rFonts w:asciiTheme="minorHAnsi" w:hAnsiTheme="minorHAnsi"/>
                <w:sz w:val="18"/>
                <w:szCs w:val="18"/>
              </w:rPr>
            </w:pPr>
          </w:p>
          <w:p w:rsidR="00FC7C35" w:rsidRPr="00C13D71" w:rsidRDefault="00FC7C35" w:rsidP="00FC7C35">
            <w:pPr>
              <w:spacing w:after="0" w:line="312" w:lineRule="auto"/>
              <w:jc w:val="both"/>
              <w:rPr>
                <w:rFonts w:asciiTheme="minorHAnsi" w:hAnsiTheme="minorHAnsi"/>
                <w:i/>
                <w:sz w:val="18"/>
                <w:szCs w:val="18"/>
              </w:rPr>
            </w:pPr>
            <w:r w:rsidRPr="00C13D71">
              <w:rPr>
                <w:rFonts w:asciiTheme="minorHAnsi" w:hAnsiTheme="minorHAnsi"/>
                <w:i/>
                <w:sz w:val="18"/>
                <w:szCs w:val="18"/>
                <w:u w:val="single"/>
              </w:rPr>
              <w:t>Voorstel tot besluit</w:t>
            </w:r>
            <w:r w:rsidRPr="00C13D71">
              <w:rPr>
                <w:rFonts w:asciiTheme="minorHAnsi" w:hAnsiTheme="minorHAnsi"/>
                <w:i/>
                <w:sz w:val="18"/>
                <w:szCs w:val="18"/>
              </w:rPr>
              <w:t>: de gewone algemene vergadering besluit om, zoals uiteengezet in het remuneratieverslag met betrekking tot het boekjaar afgesloten op 31 maart 2018, het remuneratiebeleid voor niet-uitvoerende bestuurders van de vennootschap, met ingang van 1 april 2017, als volgt te wijzigen dat:</w:t>
            </w:r>
          </w:p>
          <w:p w:rsidR="00FC7C35" w:rsidRPr="00C13D71" w:rsidRDefault="00FC7C35" w:rsidP="00FC7C35">
            <w:pPr>
              <w:numPr>
                <w:ilvl w:val="0"/>
                <w:numId w:val="9"/>
              </w:numPr>
              <w:spacing w:after="0" w:line="312" w:lineRule="auto"/>
              <w:jc w:val="both"/>
              <w:rPr>
                <w:rFonts w:asciiTheme="minorHAnsi" w:hAnsiTheme="minorHAnsi"/>
                <w:i/>
                <w:sz w:val="18"/>
                <w:szCs w:val="18"/>
              </w:rPr>
            </w:pPr>
            <w:r w:rsidRPr="00C13D71">
              <w:rPr>
                <w:rFonts w:asciiTheme="minorHAnsi" w:hAnsiTheme="minorHAnsi"/>
                <w:i/>
                <w:sz w:val="18"/>
                <w:szCs w:val="18"/>
              </w:rPr>
              <w:t>de jaarlijkse vaste vergoeding 30.000 € bedraagt;</w:t>
            </w:r>
          </w:p>
          <w:p w:rsidR="00FC7C35" w:rsidRPr="00C13D71" w:rsidRDefault="00FC7C35" w:rsidP="00FC7C35">
            <w:pPr>
              <w:numPr>
                <w:ilvl w:val="0"/>
                <w:numId w:val="9"/>
              </w:numPr>
              <w:spacing w:after="0" w:line="312" w:lineRule="auto"/>
              <w:jc w:val="both"/>
              <w:rPr>
                <w:rFonts w:asciiTheme="minorHAnsi" w:hAnsiTheme="minorHAnsi"/>
                <w:i/>
                <w:sz w:val="18"/>
                <w:szCs w:val="18"/>
              </w:rPr>
            </w:pPr>
            <w:r w:rsidRPr="00C13D71">
              <w:rPr>
                <w:rFonts w:asciiTheme="minorHAnsi" w:hAnsiTheme="minorHAnsi"/>
                <w:i/>
                <w:sz w:val="18"/>
                <w:szCs w:val="18"/>
              </w:rPr>
              <w:t>de bijkomende presentiegelden per vergadering van de raad van bestuur of van een adviserend comité 2.500 € per vergadering bedraagt;</w:t>
            </w:r>
          </w:p>
          <w:p w:rsidR="00FC7C35" w:rsidRPr="00047F4E" w:rsidRDefault="00FC7C35" w:rsidP="00FC7C35">
            <w:pPr>
              <w:pStyle w:val="ListParagraph"/>
              <w:numPr>
                <w:ilvl w:val="0"/>
                <w:numId w:val="9"/>
              </w:numPr>
              <w:spacing w:after="0" w:line="312" w:lineRule="auto"/>
              <w:jc w:val="both"/>
              <w:rPr>
                <w:rFonts w:asciiTheme="minorHAnsi" w:hAnsiTheme="minorHAnsi"/>
                <w:sz w:val="18"/>
                <w:szCs w:val="18"/>
              </w:rPr>
            </w:pPr>
            <w:r w:rsidRPr="00047F4E">
              <w:rPr>
                <w:rFonts w:asciiTheme="minorHAnsi" w:hAnsiTheme="minorHAnsi"/>
                <w:i/>
                <w:sz w:val="18"/>
                <w:szCs w:val="18"/>
              </w:rPr>
              <w:t>een bijkomende jaarlijkse vaste vergoeding van 10.000 € aan de voorzitter van de raad van bestuur wordt betaald.</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035AB5" w:rsidRDefault="00FC7C35" w:rsidP="00FC7C35">
            <w:pPr>
              <w:spacing w:after="0" w:line="312" w:lineRule="auto"/>
              <w:jc w:val="both"/>
              <w:rPr>
                <w:rFonts w:asciiTheme="minorHAnsi" w:hAnsiTheme="minorHAnsi"/>
                <w:sz w:val="18"/>
                <w:szCs w:val="18"/>
              </w:rPr>
            </w:pPr>
            <w:r w:rsidRPr="00035AB5">
              <w:rPr>
                <w:rFonts w:asciiTheme="minorHAnsi" w:hAnsiTheme="minorHAnsi"/>
                <w:b/>
                <w:sz w:val="18"/>
                <w:szCs w:val="18"/>
              </w:rPr>
              <w:t>Dertiende agendapunt:</w:t>
            </w:r>
            <w:r w:rsidRPr="00035AB5">
              <w:rPr>
                <w:rFonts w:asciiTheme="minorHAnsi" w:hAnsiTheme="minorHAnsi"/>
                <w:sz w:val="18"/>
                <w:szCs w:val="18"/>
              </w:rPr>
              <w:t xml:space="preserve"> toekenning van een bijkomende vergoeding aan de onafhankelijke bestuurders voor het boekjaar afgesloten op 31 maart 2018.</w:t>
            </w:r>
          </w:p>
          <w:p w:rsidR="00FC7C35" w:rsidRPr="00035AB5" w:rsidRDefault="00FC7C35" w:rsidP="00FC7C35">
            <w:pPr>
              <w:spacing w:after="0" w:line="312" w:lineRule="auto"/>
              <w:jc w:val="both"/>
              <w:rPr>
                <w:rFonts w:asciiTheme="minorHAnsi" w:hAnsiTheme="minorHAnsi"/>
                <w:sz w:val="18"/>
                <w:szCs w:val="18"/>
              </w:rPr>
            </w:pPr>
          </w:p>
          <w:p w:rsidR="00FC7C35" w:rsidRDefault="00FC7C35" w:rsidP="00FC7C35">
            <w:pPr>
              <w:spacing w:after="0" w:line="312" w:lineRule="auto"/>
              <w:jc w:val="both"/>
              <w:rPr>
                <w:rFonts w:asciiTheme="minorHAnsi" w:hAnsiTheme="minorHAnsi"/>
                <w:sz w:val="18"/>
                <w:szCs w:val="18"/>
              </w:rPr>
            </w:pPr>
            <w:r w:rsidRPr="00035AB5">
              <w:rPr>
                <w:rFonts w:asciiTheme="minorHAnsi" w:hAnsiTheme="minorHAnsi"/>
                <w:i/>
                <w:sz w:val="18"/>
                <w:szCs w:val="18"/>
                <w:u w:val="single"/>
              </w:rPr>
              <w:t>Voorstel tot besluit</w:t>
            </w:r>
            <w:r w:rsidRPr="00035AB5">
              <w:rPr>
                <w:rFonts w:asciiTheme="minorHAnsi" w:hAnsiTheme="minorHAnsi"/>
                <w:i/>
                <w:sz w:val="18"/>
                <w:szCs w:val="18"/>
              </w:rPr>
              <w:t>: de gewone algemene vergadering besluit om, zoals uiteengezet in het remuneratieverslag met betrekking tot het boekjaar afgesloten op 31 maart 2018, een bijkomende vergoeding voor een totaal bedrag van 22.500 € in totaal aan de vier onafhankelijke bestuurders, zijnde Ahok BVBA (vert. door dhr. Koen Hoffman), mevr. Hilde Laga, Aalt Dijkhuizen B.V. (vert. door dhr. Aalt Dijkhuizen) en Gescon BVBA (vert. door dhr. Dirk Van Vlaenderen), toe te kennen voor bijkomend werk geleverd tijdens het boekjaar afgesloten op 31 maart 2018.</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B32584" w:rsidRDefault="00FC7C35" w:rsidP="00FC7C35">
            <w:pPr>
              <w:spacing w:after="0" w:line="312" w:lineRule="auto"/>
              <w:jc w:val="both"/>
              <w:rPr>
                <w:rFonts w:asciiTheme="minorHAnsi" w:hAnsiTheme="minorHAnsi"/>
                <w:sz w:val="18"/>
                <w:szCs w:val="18"/>
              </w:rPr>
            </w:pPr>
            <w:r w:rsidRPr="00B32584">
              <w:rPr>
                <w:rFonts w:asciiTheme="minorHAnsi" w:hAnsiTheme="minorHAnsi"/>
                <w:b/>
                <w:sz w:val="18"/>
                <w:szCs w:val="18"/>
              </w:rPr>
              <w:t>Veertiende agendapunt:</w:t>
            </w:r>
            <w:r w:rsidRPr="00B32584">
              <w:rPr>
                <w:rFonts w:asciiTheme="minorHAnsi" w:hAnsiTheme="minorHAnsi"/>
                <w:sz w:val="18"/>
                <w:szCs w:val="18"/>
              </w:rPr>
              <w:t xml:space="preserve"> goedkeuring, zoals bedoeld in artikel 520</w:t>
            </w:r>
            <w:r w:rsidRPr="00B32584">
              <w:rPr>
                <w:rFonts w:asciiTheme="minorHAnsi" w:hAnsiTheme="minorHAnsi"/>
                <w:i/>
                <w:sz w:val="18"/>
                <w:szCs w:val="18"/>
              </w:rPr>
              <w:t xml:space="preserve">ter </w:t>
            </w:r>
            <w:r w:rsidRPr="00B32584">
              <w:rPr>
                <w:rFonts w:asciiTheme="minorHAnsi" w:hAnsiTheme="minorHAnsi"/>
                <w:sz w:val="18"/>
                <w:szCs w:val="18"/>
              </w:rPr>
              <w:t>tweede lid van het Wetboek van vennootschappen, om voor het huidige boekjaar afgesloten op 31 maart 2019 af te zien van het vereiste dat ten minste een vierde van de variabele remuneratie voor een uitvoerend bestuurder gebaseerd moet zijn op vooraf vastgelegde en objectief meetbare prestatiecriteria over een periode van minstens twee jaar, en dat ten minste een ander vierde gebaseerd moet zijn op vooraf vastgelegde en objectief meetbare prestatiecriteria over een periode van minstens drie jaar.</w:t>
            </w:r>
          </w:p>
          <w:p w:rsidR="00FC7C35" w:rsidRPr="00B32584" w:rsidRDefault="00FC7C35" w:rsidP="00FC7C35">
            <w:pPr>
              <w:spacing w:after="0" w:line="312" w:lineRule="auto"/>
              <w:jc w:val="both"/>
              <w:rPr>
                <w:rFonts w:asciiTheme="minorHAnsi" w:hAnsiTheme="minorHAnsi"/>
                <w:i/>
                <w:sz w:val="18"/>
                <w:szCs w:val="18"/>
                <w:u w:val="single"/>
              </w:rPr>
            </w:pPr>
          </w:p>
          <w:p w:rsidR="00FC7C35" w:rsidRDefault="00FC7C35" w:rsidP="00FC7C35">
            <w:pPr>
              <w:spacing w:after="0" w:line="312" w:lineRule="auto"/>
              <w:jc w:val="both"/>
              <w:rPr>
                <w:rFonts w:asciiTheme="minorHAnsi" w:hAnsiTheme="minorHAnsi"/>
                <w:i/>
                <w:sz w:val="18"/>
                <w:szCs w:val="18"/>
              </w:rPr>
            </w:pPr>
            <w:r w:rsidRPr="00B32584">
              <w:rPr>
                <w:rFonts w:asciiTheme="minorHAnsi" w:hAnsiTheme="minorHAnsi"/>
                <w:i/>
                <w:sz w:val="18"/>
                <w:szCs w:val="18"/>
                <w:u w:val="single"/>
              </w:rPr>
              <w:t>Voorstel tot besluit</w:t>
            </w:r>
            <w:r w:rsidRPr="00B32584">
              <w:rPr>
                <w:rFonts w:asciiTheme="minorHAnsi" w:hAnsiTheme="minorHAnsi"/>
                <w:i/>
                <w:sz w:val="18"/>
                <w:szCs w:val="18"/>
              </w:rPr>
              <w:t>: de gewone algemene vergadering besluit om goedkeuring te verlenen, zoals bedoeld in artikel 520ter tweede lid van het Wetboek van vennootschappen, dat voor het huidige boekjaar afgesloten op 31 maart 2019 afgezien wordt van het vereiste dat ten minste een vierde van de variabele remuneratie voor een uitvoerend bestuurder gebaseerd moet zijn op vooraf vastgelegde en objectief meetbare prestatiecriteria over een periode van minstens twee jaar, en dat ten minste een ander vierde gebaseerd moet zijn op vooraf vastgelegde en objectief meetbare prestatiecriteria over een periode van minstens drie jaar.</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111B1B" w:rsidRDefault="00FC7C35" w:rsidP="00FC7C35">
            <w:pPr>
              <w:spacing w:after="0" w:line="312" w:lineRule="auto"/>
              <w:jc w:val="both"/>
              <w:rPr>
                <w:rFonts w:asciiTheme="minorHAnsi" w:hAnsiTheme="minorHAnsi"/>
                <w:sz w:val="18"/>
                <w:szCs w:val="18"/>
              </w:rPr>
            </w:pPr>
            <w:r w:rsidRPr="00111B1B">
              <w:rPr>
                <w:rFonts w:asciiTheme="minorHAnsi" w:hAnsiTheme="minorHAnsi"/>
                <w:b/>
                <w:sz w:val="18"/>
                <w:szCs w:val="18"/>
              </w:rPr>
              <w:t>Vijftiende agendapunt:</w:t>
            </w:r>
            <w:r w:rsidRPr="00111B1B">
              <w:rPr>
                <w:rFonts w:asciiTheme="minorHAnsi" w:hAnsiTheme="minorHAnsi"/>
                <w:sz w:val="18"/>
                <w:szCs w:val="18"/>
              </w:rPr>
              <w:t xml:space="preserve"> goedkeuring van bepalingen van wijziging van controle overeenkomstig artikel 556 van het Wetboek van vennootschappen in verband met de Kredietovereenkomst, zoals gewijzigd door de Wijzigingsovereenkomst.</w:t>
            </w:r>
          </w:p>
          <w:p w:rsidR="00FC7C35" w:rsidRPr="00111B1B" w:rsidRDefault="00FC7C35" w:rsidP="00FC7C35">
            <w:pPr>
              <w:spacing w:after="0" w:line="312" w:lineRule="auto"/>
              <w:jc w:val="both"/>
              <w:rPr>
                <w:rFonts w:asciiTheme="minorHAnsi" w:hAnsiTheme="minorHAnsi"/>
                <w:sz w:val="18"/>
                <w:szCs w:val="18"/>
              </w:rPr>
            </w:pPr>
          </w:p>
          <w:p w:rsidR="00FC7C35" w:rsidRDefault="00FC7C35" w:rsidP="00FC7C35">
            <w:pPr>
              <w:spacing w:after="0" w:line="312" w:lineRule="auto"/>
              <w:jc w:val="both"/>
              <w:rPr>
                <w:rFonts w:asciiTheme="minorHAnsi" w:hAnsiTheme="minorHAnsi"/>
                <w:i/>
                <w:sz w:val="18"/>
                <w:szCs w:val="18"/>
              </w:rPr>
            </w:pPr>
            <w:r w:rsidRPr="00111B1B">
              <w:rPr>
                <w:rFonts w:asciiTheme="minorHAnsi" w:hAnsiTheme="minorHAnsi"/>
                <w:i/>
                <w:sz w:val="18"/>
                <w:szCs w:val="18"/>
                <w:u w:val="single"/>
              </w:rPr>
              <w:t>Voorstel tot besluit</w:t>
            </w:r>
            <w:r w:rsidRPr="00111B1B">
              <w:rPr>
                <w:rFonts w:asciiTheme="minorHAnsi" w:hAnsiTheme="minorHAnsi"/>
                <w:i/>
                <w:sz w:val="18"/>
                <w:szCs w:val="18"/>
              </w:rPr>
              <w:t xml:space="preserve">: de algemene vergadering besluit om overeenkomstig artikel 556 van het Wetboek van vennootschappen (i) Clausule 10.1 (Exit) van de 375.000.000 € kredietovereenkomst van 22 december 2016 tussen, onder andere, Greenyard NV als vennootschap, Greenyard NV en bepaalde van haar dochtervennootschappen als initiële kredietnemers en/of initiële garantieverstrekkers, BNP Paribas Fortis SA/NV, KBC Bank NV en ING Belgium SA/NV als  bookrunning mandated lead arrangers en mandated lead arrangers, de initiële kredietverleners daarin opgelijst en ING Bank N.V. als agent en als zekerheidsagent (de </w:t>
            </w:r>
            <w:r w:rsidRPr="00111B1B">
              <w:rPr>
                <w:rFonts w:asciiTheme="minorHAnsi" w:hAnsiTheme="minorHAnsi"/>
                <w:b/>
                <w:i/>
                <w:sz w:val="18"/>
                <w:szCs w:val="18"/>
              </w:rPr>
              <w:t>Kredietovereenkomst</w:t>
            </w:r>
            <w:r w:rsidRPr="00111B1B">
              <w:rPr>
                <w:rFonts w:asciiTheme="minorHAnsi" w:hAnsiTheme="minorHAnsi"/>
                <w:i/>
                <w:sz w:val="18"/>
                <w:szCs w:val="18"/>
              </w:rPr>
              <w:t xml:space="preserve">), zoals gewijzigd door de wijzigingsovereenkomst van 20 november 2017 tussen, onder andere, Greenyard NV als vennootschap, Greenyard NV en bepaalde van haar dochtervennootschappen als kredietnemers en/of garantieverstrekkers, Greenyard Prepared UK Limited, de kredietgevers daarin opgelijst en ING Bank N.V. als agent en als zekerheidsagent (de </w:t>
            </w:r>
            <w:r w:rsidRPr="00111B1B">
              <w:rPr>
                <w:rFonts w:asciiTheme="minorHAnsi" w:hAnsiTheme="minorHAnsi"/>
                <w:b/>
                <w:i/>
                <w:sz w:val="18"/>
                <w:szCs w:val="18"/>
              </w:rPr>
              <w:t>Wijzigingsovereenkomst</w:t>
            </w:r>
            <w:r w:rsidRPr="00111B1B">
              <w:rPr>
                <w:rFonts w:asciiTheme="minorHAnsi" w:hAnsiTheme="minorHAnsi"/>
                <w:i/>
                <w:sz w:val="18"/>
                <w:szCs w:val="18"/>
              </w:rPr>
              <w:t>), en (ii) iedere andere bepaling van (a) de Kredietovereenkomst, zoals gewijzigd door de Wijzigingsovereenkomst en (b) alle andere documenten en transacties die verband houden met de Kredietovereenkomst, zoals gewijzigd door de Wijzigingsovereenkomst, dewelke rechten toekennen aan derden die een invloed hebben op het vermogen van de Greenyard NV, dan wel een schuld of een verplichting te haren laste doen ontstaan, wanneer de uitoefening van deze rechten afhankelijk is van een openbaar bod op de aandelen van Greenyard NV of van een wijziging van de controle die op haar wordt uitgeoefend, goed te keuren en, voor zover als nodig, te bekrachtigen.</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FC7C35" w:rsidRDefault="00FC7C35" w:rsidP="00FC7C35">
            <w:pPr>
              <w:spacing w:after="0" w:line="312" w:lineRule="auto"/>
              <w:jc w:val="both"/>
              <w:rPr>
                <w:rFonts w:asciiTheme="minorHAnsi" w:hAnsiTheme="minorHAnsi"/>
                <w:sz w:val="18"/>
                <w:szCs w:val="18"/>
              </w:rPr>
            </w:pPr>
          </w:p>
          <w:p w:rsidR="00FC7C35" w:rsidRPr="00557F11" w:rsidRDefault="00FC7C35" w:rsidP="00FC7C35">
            <w:pPr>
              <w:spacing w:after="0" w:line="312" w:lineRule="auto"/>
              <w:jc w:val="both"/>
              <w:rPr>
                <w:rFonts w:asciiTheme="minorHAnsi" w:hAnsiTheme="minorHAnsi"/>
                <w:b/>
                <w:sz w:val="18"/>
                <w:szCs w:val="18"/>
              </w:rPr>
            </w:pPr>
            <w:r w:rsidRPr="00557F11">
              <w:rPr>
                <w:rFonts w:asciiTheme="minorHAnsi" w:hAnsiTheme="minorHAnsi"/>
                <w:b/>
                <w:sz w:val="18"/>
                <w:szCs w:val="18"/>
              </w:rPr>
              <w:t xml:space="preserve">Zestiende agendapunt: </w:t>
            </w:r>
            <w:r w:rsidRPr="00557F11">
              <w:rPr>
                <w:rFonts w:asciiTheme="minorHAnsi" w:hAnsiTheme="minorHAnsi"/>
                <w:sz w:val="18"/>
                <w:szCs w:val="18"/>
              </w:rPr>
              <w:t>afschaffing van de VVPR strips uitgegeven door de vennootschap.</w:t>
            </w:r>
            <w:r w:rsidRPr="00557F11" w:rsidDel="00854654">
              <w:rPr>
                <w:rFonts w:asciiTheme="minorHAnsi" w:hAnsiTheme="minorHAnsi"/>
                <w:b/>
                <w:sz w:val="18"/>
                <w:szCs w:val="18"/>
              </w:rPr>
              <w:t xml:space="preserve"> </w:t>
            </w:r>
          </w:p>
          <w:p w:rsidR="00FC7C35" w:rsidRPr="00557F11" w:rsidRDefault="00FC7C35" w:rsidP="00FC7C35">
            <w:pPr>
              <w:spacing w:after="0" w:line="312" w:lineRule="auto"/>
              <w:jc w:val="both"/>
              <w:rPr>
                <w:rFonts w:asciiTheme="minorHAnsi" w:hAnsiTheme="minorHAnsi"/>
                <w:b/>
                <w:sz w:val="18"/>
                <w:szCs w:val="18"/>
              </w:rPr>
            </w:pPr>
          </w:p>
          <w:p w:rsidR="00FC7C35" w:rsidRDefault="00FC7C35" w:rsidP="00FC7C35">
            <w:pPr>
              <w:spacing w:after="0" w:line="312" w:lineRule="auto"/>
              <w:jc w:val="both"/>
              <w:rPr>
                <w:rFonts w:asciiTheme="minorHAnsi" w:hAnsiTheme="minorHAnsi"/>
                <w:sz w:val="18"/>
                <w:szCs w:val="18"/>
              </w:rPr>
            </w:pPr>
            <w:r w:rsidRPr="00557F11">
              <w:rPr>
                <w:rFonts w:asciiTheme="minorHAnsi" w:hAnsiTheme="minorHAnsi"/>
                <w:i/>
                <w:sz w:val="18"/>
                <w:szCs w:val="18"/>
                <w:u w:val="single"/>
              </w:rPr>
              <w:t>Voorstel tot besluit</w:t>
            </w:r>
            <w:r w:rsidRPr="00557F11">
              <w:rPr>
                <w:rFonts w:asciiTheme="minorHAnsi" w:hAnsiTheme="minorHAnsi"/>
                <w:i/>
                <w:sz w:val="18"/>
                <w:szCs w:val="18"/>
              </w:rPr>
              <w:t>:</w:t>
            </w:r>
            <w:r w:rsidRPr="00557F11">
              <w:rPr>
                <w:rFonts w:asciiTheme="minorHAnsi" w:hAnsiTheme="minorHAnsi"/>
                <w:sz w:val="18"/>
                <w:szCs w:val="18"/>
              </w:rPr>
              <w:t xml:space="preserve"> </w:t>
            </w:r>
            <w:r w:rsidRPr="00557F11">
              <w:rPr>
                <w:rFonts w:asciiTheme="minorHAnsi" w:hAnsiTheme="minorHAnsi"/>
                <w:i/>
                <w:sz w:val="18"/>
                <w:szCs w:val="18"/>
              </w:rPr>
              <w:t>de gewone algemene vergadering stelt vast dat de Pinguin VVPR-strips sinds 2013 zonder enige waarde of voorwerp zijn geworden ingevolge de programmawet van 27 december 2012. De gewone algemene vergadering besluit daarom tot de formele afschaffing van alle VVPR-strips (ISIN Code BE0005618898) die de vennootschap in het verleden heeft uitgegeven. Twee bestuurders van de vennootschap worden gemachtigd om, samen optredend, alle stappen te nemen teneinde volledige uitvoering te geven aan deze afschaffing van de VVPR-strips</w:t>
            </w:r>
            <w:r w:rsidRPr="00557F11">
              <w:rPr>
                <w:rFonts w:asciiTheme="minorHAnsi" w:hAnsiTheme="minorHAnsi"/>
                <w:sz w:val="18"/>
                <w:szCs w:val="18"/>
              </w:rPr>
              <w:t>.</w:t>
            </w:r>
          </w:p>
          <w:tbl>
            <w:tblPr>
              <w:tblW w:w="4572"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6"/>
              <w:gridCol w:w="2766"/>
            </w:tblGrid>
            <w:tr w:rsidR="00FC7C35" w:rsidRPr="005E0A9E" w:rsidTr="00FC7C35">
              <w:trPr>
                <w:trHeight w:val="397"/>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Voor</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03"/>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Tegen</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r w:rsidR="00FC7C35" w:rsidRPr="005E0A9E" w:rsidTr="00FC7C35">
              <w:trPr>
                <w:trHeight w:val="422"/>
                <w:jc w:val="center"/>
              </w:trPr>
              <w:tc>
                <w:tcPr>
                  <w:tcW w:w="1806" w:type="dxa"/>
                  <w:vAlign w:val="center"/>
                </w:tcPr>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r w:rsidRPr="005E0A9E">
                    <w:rPr>
                      <w:rFonts w:asciiTheme="minorHAnsi" w:hAnsiTheme="minorHAnsi"/>
                      <w:sz w:val="18"/>
                      <w:szCs w:val="18"/>
                    </w:rPr>
                    <w:t>Onthouding</w:t>
                  </w:r>
                </w:p>
                <w:p w:rsidR="00FC7C35" w:rsidRPr="005E0A9E" w:rsidRDefault="00FC7C35" w:rsidP="000C190F">
                  <w:pPr>
                    <w:pStyle w:val="BodyText"/>
                    <w:framePr w:hSpace="141" w:wrap="around" w:vAnchor="text" w:hAnchor="text" w:xAlign="right" w:y="1"/>
                    <w:spacing w:line="312" w:lineRule="auto"/>
                    <w:suppressOverlap/>
                    <w:jc w:val="center"/>
                    <w:rPr>
                      <w:rFonts w:asciiTheme="minorHAnsi" w:hAnsiTheme="minorHAnsi"/>
                      <w:sz w:val="18"/>
                      <w:szCs w:val="18"/>
                    </w:rPr>
                  </w:pPr>
                </w:p>
              </w:tc>
              <w:tc>
                <w:tcPr>
                  <w:tcW w:w="2766" w:type="dxa"/>
                </w:tcPr>
                <w:p w:rsidR="00FC7C35" w:rsidRPr="005E0A9E" w:rsidRDefault="00FC7C35" w:rsidP="000C190F">
                  <w:pPr>
                    <w:pStyle w:val="BodyText"/>
                    <w:framePr w:hSpace="141" w:wrap="around" w:vAnchor="text" w:hAnchor="text" w:xAlign="right" w:y="1"/>
                    <w:spacing w:line="312" w:lineRule="auto"/>
                    <w:suppressOverlap/>
                    <w:rPr>
                      <w:rFonts w:asciiTheme="minorHAnsi" w:hAnsiTheme="minorHAnsi"/>
                      <w:sz w:val="18"/>
                      <w:szCs w:val="18"/>
                    </w:rPr>
                  </w:pPr>
                  <w:r w:rsidRPr="006F5FA9">
                    <w:rPr>
                      <w:rFonts w:asciiTheme="minorHAnsi" w:hAnsiTheme="minorHAnsi"/>
                      <w:sz w:val="28"/>
                      <w:szCs w:val="28"/>
                    </w:rPr>
                    <w:t>□</w:t>
                  </w:r>
                </w:p>
              </w:tc>
            </w:tr>
          </w:tbl>
          <w:p w:rsidR="00645E46" w:rsidRPr="005E0A9E" w:rsidRDefault="00645E46" w:rsidP="00336423">
            <w:pPr>
              <w:spacing w:after="0" w:line="312" w:lineRule="auto"/>
              <w:rPr>
                <w:rFonts w:asciiTheme="minorHAnsi" w:hAnsiTheme="minorHAnsi"/>
                <w:sz w:val="18"/>
                <w:szCs w:val="18"/>
              </w:rPr>
            </w:pPr>
          </w:p>
        </w:tc>
      </w:tr>
    </w:tbl>
    <w:p w:rsidR="002B3711" w:rsidRPr="001E5576" w:rsidRDefault="002B3711" w:rsidP="005D54BF">
      <w:pPr>
        <w:spacing w:after="0" w:line="312" w:lineRule="auto"/>
        <w:jc w:val="both"/>
        <w:rPr>
          <w:rFonts w:asciiTheme="minorHAnsi" w:hAnsiTheme="minorHAnsi"/>
          <w:b/>
          <w:sz w:val="21"/>
          <w:szCs w:val="21"/>
        </w:rPr>
      </w:pPr>
    </w:p>
    <w:p w:rsidR="00231646" w:rsidRDefault="008C25DE" w:rsidP="008C25DE">
      <w:pPr>
        <w:autoSpaceDE w:val="0"/>
        <w:autoSpaceDN w:val="0"/>
        <w:adjustRightInd w:val="0"/>
        <w:spacing w:after="0" w:line="312" w:lineRule="auto"/>
        <w:jc w:val="center"/>
        <w:rPr>
          <w:rFonts w:asciiTheme="minorHAnsi" w:hAnsiTheme="minorHAnsi"/>
          <w:b/>
          <w:bCs/>
          <w:sz w:val="21"/>
          <w:szCs w:val="21"/>
          <w:lang w:val="en-GB"/>
        </w:rPr>
      </w:pPr>
      <w:r>
        <w:rPr>
          <w:rFonts w:asciiTheme="minorHAnsi" w:hAnsiTheme="minorHAnsi"/>
          <w:b/>
          <w:bCs/>
          <w:sz w:val="21"/>
          <w:szCs w:val="21"/>
          <w:lang w:val="en-GB"/>
        </w:rPr>
        <w:t>*    *</w:t>
      </w:r>
    </w:p>
    <w:p w:rsidR="008C25DE" w:rsidRDefault="008C25DE" w:rsidP="008C25DE">
      <w:pPr>
        <w:autoSpaceDE w:val="0"/>
        <w:autoSpaceDN w:val="0"/>
        <w:adjustRightInd w:val="0"/>
        <w:spacing w:after="0" w:line="312" w:lineRule="auto"/>
        <w:jc w:val="center"/>
        <w:rPr>
          <w:rFonts w:asciiTheme="minorHAnsi" w:hAnsiTheme="minorHAnsi"/>
          <w:b/>
          <w:bCs/>
          <w:sz w:val="21"/>
          <w:szCs w:val="21"/>
          <w:lang w:val="en-GB"/>
        </w:rPr>
      </w:pPr>
      <w:r>
        <w:rPr>
          <w:rFonts w:asciiTheme="minorHAnsi" w:hAnsiTheme="minorHAnsi"/>
          <w:b/>
          <w:bCs/>
          <w:sz w:val="21"/>
          <w:szCs w:val="21"/>
          <w:lang w:val="en-GB"/>
        </w:rPr>
        <w:t>*</w:t>
      </w:r>
    </w:p>
    <w:p w:rsidR="00645E46" w:rsidRPr="00504020" w:rsidRDefault="00645E46" w:rsidP="00645E46">
      <w:pPr>
        <w:autoSpaceDE w:val="0"/>
        <w:autoSpaceDN w:val="0"/>
        <w:adjustRightInd w:val="0"/>
        <w:spacing w:after="0" w:line="312" w:lineRule="auto"/>
        <w:jc w:val="both"/>
        <w:rPr>
          <w:rFonts w:asciiTheme="minorHAnsi" w:hAnsiTheme="minorHAnsi"/>
          <w:b/>
          <w:bCs/>
          <w:sz w:val="18"/>
          <w:szCs w:val="18"/>
        </w:rPr>
      </w:pPr>
      <w:r w:rsidRPr="00504020">
        <w:rPr>
          <w:rFonts w:asciiTheme="minorHAnsi" w:hAnsiTheme="minorHAnsi"/>
          <w:b/>
          <w:bCs/>
          <w:sz w:val="18"/>
          <w:szCs w:val="18"/>
        </w:rPr>
        <w:t>BEVOEGDHEDEN VAN DE VOLMACHTDRAGER</w:t>
      </w:r>
    </w:p>
    <w:p w:rsidR="00645E46" w:rsidRDefault="00645E46" w:rsidP="00645E46">
      <w:pPr>
        <w:autoSpaceDE w:val="0"/>
        <w:autoSpaceDN w:val="0"/>
        <w:adjustRightInd w:val="0"/>
        <w:spacing w:after="0" w:line="312" w:lineRule="auto"/>
        <w:jc w:val="both"/>
        <w:rPr>
          <w:rFonts w:asciiTheme="minorHAnsi" w:eastAsia="Calibri" w:hAnsiTheme="minorHAnsi"/>
          <w:sz w:val="18"/>
          <w:szCs w:val="18"/>
          <w:lang w:eastAsia="en-US"/>
        </w:rPr>
      </w:pPr>
      <w:r w:rsidRPr="005E0A9E">
        <w:rPr>
          <w:rFonts w:asciiTheme="minorHAnsi" w:eastAsia="Calibri" w:hAnsiTheme="minorHAnsi"/>
          <w:sz w:val="18"/>
          <w:szCs w:val="18"/>
          <w:lang w:eastAsia="en-US"/>
        </w:rPr>
        <w:t>Voornoemde volmachtdrager mag op grond van deze volmacht namens ondergetekende volmachtgever stemmen of zich onthouden bij de stemming over alle voorstellen tot besluit betreffende de agendapunten van de gewone algemene vergadering, in voorkomend geval in overeenstemming met de hierboven vermelde steminstructies.</w:t>
      </w:r>
    </w:p>
    <w:p w:rsidR="00543ED3" w:rsidRPr="008C25DE" w:rsidRDefault="00543ED3" w:rsidP="00645E46">
      <w:pPr>
        <w:autoSpaceDE w:val="0"/>
        <w:autoSpaceDN w:val="0"/>
        <w:adjustRightInd w:val="0"/>
        <w:spacing w:after="0" w:line="312" w:lineRule="auto"/>
        <w:jc w:val="both"/>
        <w:rPr>
          <w:rFonts w:asciiTheme="minorHAnsi" w:eastAsia="Calibri" w:hAnsiTheme="minorHAnsi"/>
          <w:sz w:val="18"/>
          <w:szCs w:val="18"/>
          <w:lang w:eastAsia="en-US"/>
        </w:rPr>
      </w:pPr>
    </w:p>
    <w:p w:rsidR="00645E46" w:rsidRPr="005E0A9E" w:rsidRDefault="00645E46" w:rsidP="00645E46">
      <w:pPr>
        <w:autoSpaceDE w:val="0"/>
        <w:autoSpaceDN w:val="0"/>
        <w:adjustRightInd w:val="0"/>
        <w:spacing w:after="0" w:line="312" w:lineRule="auto"/>
        <w:jc w:val="both"/>
        <w:rPr>
          <w:rFonts w:asciiTheme="minorHAnsi" w:hAnsiTheme="minorHAnsi"/>
          <w:bCs/>
          <w:sz w:val="18"/>
          <w:szCs w:val="18"/>
        </w:rPr>
      </w:pPr>
      <w:r w:rsidRPr="005E0A9E">
        <w:rPr>
          <w:rFonts w:asciiTheme="minorHAnsi" w:hAnsiTheme="minorHAnsi"/>
          <w:bCs/>
          <w:sz w:val="18"/>
          <w:szCs w:val="18"/>
        </w:rPr>
        <w:t>Daarnaast verleent de volmachtgever alle machten aan de volmachtdrager (i) om deel te nemen aan alle andere algemene vergaderingen die later zouden kunnen gehouden worden met dezelfde agenda, mocht de eerste algemene vergadering niet rechtsgeldig kunnen beraadslagen en besluiten, (ii) om alle stemmen uit te brengen, (iii) om alle amendementen aan te nemen of te verwerpen, (iv) om alle akten, notulen en aanwezigheidslijsten te ondertekenen, (v) om alle verklaringen te doen, inclusief een verklaring van verzaking aan de termijnen en formaliteiten van bijeenroeping, zoals voorzien in de artikelen 533 en 535 van het Wetboek van vennootschappen, (vi) om in de plaats te stellen en (vii) om in het algemeen alles te doen wat nodig of nuttig is, zelfs indien dit niet uitdrukkelijk is vermeld.</w:t>
      </w:r>
    </w:p>
    <w:p w:rsidR="00645E46" w:rsidRPr="00504020" w:rsidRDefault="00645E46" w:rsidP="00645E46">
      <w:pPr>
        <w:pStyle w:val="NoSpacing"/>
        <w:spacing w:line="312" w:lineRule="auto"/>
        <w:jc w:val="both"/>
        <w:rPr>
          <w:rFonts w:asciiTheme="minorHAnsi" w:hAnsiTheme="minorHAnsi"/>
          <w:sz w:val="18"/>
          <w:szCs w:val="18"/>
          <w:lang w:val="nl-BE"/>
        </w:rPr>
      </w:pPr>
    </w:p>
    <w:p w:rsidR="00645E46" w:rsidRPr="005D54BF" w:rsidRDefault="00645E46" w:rsidP="00645E46">
      <w:pPr>
        <w:autoSpaceDE w:val="0"/>
        <w:autoSpaceDN w:val="0"/>
        <w:adjustRightInd w:val="0"/>
        <w:spacing w:after="0" w:line="312" w:lineRule="auto"/>
        <w:jc w:val="both"/>
        <w:rPr>
          <w:rFonts w:asciiTheme="minorHAnsi" w:hAnsiTheme="minorHAnsi"/>
          <w:bCs/>
          <w:sz w:val="18"/>
          <w:szCs w:val="18"/>
        </w:rPr>
      </w:pPr>
      <w:r w:rsidRPr="005E0A9E">
        <w:rPr>
          <w:rFonts w:asciiTheme="minorHAnsi" w:hAnsiTheme="minorHAnsi"/>
          <w:bCs/>
          <w:sz w:val="18"/>
          <w:szCs w:val="18"/>
        </w:rPr>
        <w:t xml:space="preserve">Ondergetekende volmachtgever verbindt zich ertoe om de volmachtdrager schadeloos te stellen voor elke schade die hij/zij zou kunnen oplopen ten gevolge van enige handeling gesteld ter uitvoering van deze volmacht, op voorwaarde evenwel dat hij/zij de grenzen van zijn/haar bevoegdheden heeft nageleefd. </w:t>
      </w:r>
      <w:r w:rsidRPr="005D54BF">
        <w:rPr>
          <w:rFonts w:asciiTheme="minorHAnsi" w:hAnsiTheme="minorHAnsi"/>
          <w:bCs/>
          <w:sz w:val="18"/>
          <w:szCs w:val="18"/>
        </w:rPr>
        <w:t>Verder verbindt ondergetekende volmachtgever zich ertoe niet de nietigheid van enig besluit goedgekeurd door de volmachtdrager te vorderen en geen enkele schadevergoeding van hem/haar te vorderen, op voorwaarde evenwel dat laatstgenoemde de grenzen van zijn/haar bevoegdheden heeft nageleefd.</w:t>
      </w:r>
    </w:p>
    <w:p w:rsidR="00645E46" w:rsidRPr="00504020" w:rsidRDefault="00645E46" w:rsidP="00645E46">
      <w:pPr>
        <w:pStyle w:val="NoSpacing"/>
        <w:spacing w:line="312" w:lineRule="auto"/>
        <w:jc w:val="both"/>
        <w:rPr>
          <w:rFonts w:asciiTheme="minorHAnsi" w:hAnsiTheme="minorHAnsi"/>
          <w:sz w:val="18"/>
          <w:szCs w:val="18"/>
          <w:lang w:val="nl-BE"/>
        </w:rPr>
      </w:pPr>
    </w:p>
    <w:p w:rsidR="00645E46" w:rsidRPr="00504020" w:rsidRDefault="00645E46" w:rsidP="00645E46">
      <w:pPr>
        <w:pStyle w:val="NoSpacing"/>
        <w:spacing w:line="312" w:lineRule="auto"/>
        <w:jc w:val="both"/>
        <w:rPr>
          <w:rFonts w:asciiTheme="minorHAnsi" w:hAnsiTheme="minorHAnsi"/>
          <w:b/>
          <w:sz w:val="18"/>
          <w:szCs w:val="18"/>
          <w:lang w:val="nl-BE"/>
        </w:rPr>
      </w:pPr>
      <w:r w:rsidRPr="00504020">
        <w:rPr>
          <w:rFonts w:asciiTheme="minorHAnsi" w:hAnsiTheme="minorHAnsi"/>
          <w:b/>
          <w:sz w:val="18"/>
          <w:szCs w:val="18"/>
          <w:lang w:val="nl-BE"/>
        </w:rPr>
        <w:t xml:space="preserve">BELANGRIJKE MEDEDELINGEN </w:t>
      </w:r>
    </w:p>
    <w:p w:rsidR="00645E46" w:rsidRPr="005D54BF" w:rsidRDefault="00645E46" w:rsidP="00645E46">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De aanwijzing van een volmachtdrager (al dan niet aandeelhouder) door een aandeelhouder, geschiedt via dit volmachtformulier, dat moet worden ondertekend door de aandeelhouder. De aandeelhouder die zich wenst te laten vertegenwoordigen, moet zich schikken naar de deelnemingsformaliteiten van voorafgaande registratie en bevestiging van deelname zoals beschreven in de oproeping tot de gewone en buitengewone algemene vergadering. De aandeelhouder mag voor een bepaalde algemene vergadering slechts één persoon aanwijzen als volmachtdrager, behoudens de uitzonderingen voorzien in het Wetboek van vennootschappen. </w:t>
      </w:r>
    </w:p>
    <w:p w:rsidR="00645E46" w:rsidRPr="005D54BF" w:rsidRDefault="00645E46" w:rsidP="00645E46">
      <w:pPr>
        <w:autoSpaceDE w:val="0"/>
        <w:autoSpaceDN w:val="0"/>
        <w:adjustRightInd w:val="0"/>
        <w:spacing w:after="0" w:line="312" w:lineRule="auto"/>
        <w:jc w:val="both"/>
        <w:rPr>
          <w:rFonts w:asciiTheme="minorHAnsi" w:hAnsiTheme="minorHAnsi"/>
          <w:bCs/>
          <w:sz w:val="18"/>
          <w:szCs w:val="18"/>
        </w:rPr>
      </w:pPr>
    </w:p>
    <w:p w:rsidR="00645E46" w:rsidRPr="00A30488" w:rsidRDefault="00645E46" w:rsidP="00645E46">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Om geldig te zijn, dient de kennisgeving van de volmacht uiterlijk op </w:t>
      </w:r>
      <w:r w:rsidR="000C190F">
        <w:rPr>
          <w:rFonts w:asciiTheme="minorHAnsi" w:hAnsiTheme="minorHAnsi"/>
          <w:bCs/>
          <w:sz w:val="18"/>
          <w:szCs w:val="18"/>
        </w:rPr>
        <w:t>zaterdag 15</w:t>
      </w:r>
      <w:r w:rsidRPr="005D54BF">
        <w:rPr>
          <w:rFonts w:asciiTheme="minorHAnsi" w:hAnsiTheme="minorHAnsi"/>
          <w:bCs/>
          <w:sz w:val="18"/>
          <w:szCs w:val="18"/>
        </w:rPr>
        <w:t xml:space="preserve"> september 201</w:t>
      </w:r>
      <w:r>
        <w:rPr>
          <w:rFonts w:asciiTheme="minorHAnsi" w:hAnsiTheme="minorHAnsi"/>
          <w:bCs/>
          <w:sz w:val="18"/>
          <w:szCs w:val="18"/>
        </w:rPr>
        <w:t>8</w:t>
      </w:r>
      <w:r w:rsidRPr="005D54BF">
        <w:rPr>
          <w:rFonts w:asciiTheme="minorHAnsi" w:hAnsiTheme="minorHAnsi"/>
          <w:bCs/>
          <w:sz w:val="18"/>
          <w:szCs w:val="18"/>
        </w:rPr>
        <w:t xml:space="preserve"> aan de vennootschap te gebeuren, per </w:t>
      </w:r>
      <w:r w:rsidR="00D40577">
        <w:rPr>
          <w:rFonts w:asciiTheme="minorHAnsi" w:hAnsiTheme="minorHAnsi"/>
          <w:bCs/>
          <w:sz w:val="18"/>
          <w:szCs w:val="18"/>
        </w:rPr>
        <w:t>post</w:t>
      </w:r>
      <w:r w:rsidRPr="005D54BF">
        <w:rPr>
          <w:rFonts w:asciiTheme="minorHAnsi" w:hAnsiTheme="minorHAnsi"/>
          <w:bCs/>
          <w:sz w:val="18"/>
          <w:szCs w:val="18"/>
        </w:rPr>
        <w:t xml:space="preserve"> (Greenyard NV, ter attentie van </w:t>
      </w:r>
      <w:r w:rsidR="006C48B9" w:rsidRPr="006C48B9">
        <w:rPr>
          <w:rFonts w:asciiTheme="minorHAnsi" w:hAnsiTheme="minorHAnsi"/>
          <w:bCs/>
          <w:sz w:val="18"/>
          <w:szCs w:val="18"/>
        </w:rPr>
        <w:t>Legal department</w:t>
      </w:r>
      <w:r w:rsidRPr="005D54BF">
        <w:rPr>
          <w:rFonts w:asciiTheme="minorHAnsi" w:hAnsiTheme="minorHAnsi"/>
          <w:bCs/>
          <w:sz w:val="18"/>
          <w:szCs w:val="18"/>
        </w:rPr>
        <w:t>, Strijbroek 10, 2860 Sint-Katelijne-Waver</w:t>
      </w:r>
      <w:r w:rsidR="00D40577">
        <w:rPr>
          <w:rFonts w:asciiTheme="minorHAnsi" w:hAnsiTheme="minorHAnsi"/>
          <w:bCs/>
          <w:sz w:val="18"/>
          <w:szCs w:val="18"/>
        </w:rPr>
        <w:t xml:space="preserve"> (België)</w:t>
      </w:r>
      <w:r w:rsidRPr="005D54BF">
        <w:rPr>
          <w:rFonts w:asciiTheme="minorHAnsi" w:hAnsiTheme="minorHAnsi"/>
          <w:bCs/>
          <w:sz w:val="18"/>
          <w:szCs w:val="18"/>
        </w:rPr>
        <w:t xml:space="preserve">) </w:t>
      </w:r>
      <w:r w:rsidRPr="00A30488">
        <w:rPr>
          <w:rFonts w:asciiTheme="minorHAnsi" w:hAnsiTheme="minorHAnsi"/>
          <w:bCs/>
          <w:sz w:val="18"/>
          <w:szCs w:val="18"/>
        </w:rPr>
        <w:t>of e-mail (fran.ooms@greenyard.group).</w:t>
      </w:r>
    </w:p>
    <w:p w:rsidR="00645E46" w:rsidRPr="00A30488" w:rsidRDefault="00645E46" w:rsidP="00645E46">
      <w:pPr>
        <w:autoSpaceDE w:val="0"/>
        <w:autoSpaceDN w:val="0"/>
        <w:adjustRightInd w:val="0"/>
        <w:spacing w:after="0" w:line="312" w:lineRule="auto"/>
        <w:jc w:val="both"/>
        <w:rPr>
          <w:rFonts w:asciiTheme="minorHAnsi" w:hAnsiTheme="minorHAnsi"/>
          <w:sz w:val="18"/>
          <w:szCs w:val="18"/>
        </w:rPr>
      </w:pPr>
    </w:p>
    <w:p w:rsidR="00645E46" w:rsidRPr="005D54BF" w:rsidRDefault="00645E46" w:rsidP="00645E46">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Onverminderd de mogelijkheid om in overeenstemming met artikel 549, tweede lid van het Wetboek van vennootschappen in bepaalde omstandigheden van de (eventuele) steminstructies af te wijken, brengt de volmachtdrager zijn/haar stem uit overeenkomstig de steminstructies van de aandeelhouder die hem/haar heeft aangewezen. De volmachtdrager moet gedurende ten minste één jaar een register van de steminstructies bijhouden en op verzoek van de aandeelhouder bevestigen dat hij/zij zich aan de steminstructies heeft gehouden.</w:t>
      </w:r>
    </w:p>
    <w:p w:rsidR="00645E46" w:rsidRPr="00504020" w:rsidRDefault="00645E46" w:rsidP="00645E46">
      <w:pPr>
        <w:autoSpaceDE w:val="0"/>
        <w:autoSpaceDN w:val="0"/>
        <w:adjustRightInd w:val="0"/>
        <w:spacing w:after="0" w:line="312" w:lineRule="auto"/>
        <w:jc w:val="both"/>
        <w:rPr>
          <w:rFonts w:asciiTheme="minorHAnsi" w:hAnsiTheme="minorHAnsi"/>
          <w:sz w:val="18"/>
          <w:szCs w:val="18"/>
        </w:rPr>
      </w:pPr>
    </w:p>
    <w:p w:rsidR="00645E46" w:rsidRPr="00504020" w:rsidRDefault="00645E46" w:rsidP="00645E46">
      <w:pPr>
        <w:autoSpaceDE w:val="0"/>
        <w:autoSpaceDN w:val="0"/>
        <w:adjustRightInd w:val="0"/>
        <w:spacing w:after="0" w:line="312" w:lineRule="auto"/>
        <w:jc w:val="both"/>
        <w:rPr>
          <w:rFonts w:asciiTheme="minorHAnsi" w:hAnsiTheme="minorHAnsi"/>
          <w:bCs/>
          <w:sz w:val="18"/>
          <w:szCs w:val="18"/>
        </w:rPr>
      </w:pPr>
      <w:r w:rsidRPr="00504020">
        <w:rPr>
          <w:rFonts w:asciiTheme="minorHAnsi" w:hAnsiTheme="minorHAnsi"/>
          <w:bCs/>
          <w:sz w:val="18"/>
          <w:szCs w:val="18"/>
        </w:rPr>
        <w:t>Zoals aangegeven in de oproeping tot de gewone en buitengewone algemene vergadering (en volgens de daarin aangegeven modaliteiten), kan (kunnen) één of meerdere aandeelhouder(s) die alleen of gezamenlijk drie procent (3%) van het kapitaal van de vennootschap bezit(ten), gebruikmaken van zijn (hun) recht om overeenkomstig artikel 533</w:t>
      </w:r>
      <w:r w:rsidRPr="001E5576">
        <w:rPr>
          <w:rFonts w:asciiTheme="minorHAnsi" w:hAnsiTheme="minorHAnsi"/>
          <w:bCs/>
          <w:i/>
          <w:sz w:val="18"/>
          <w:szCs w:val="18"/>
        </w:rPr>
        <w:t>ter</w:t>
      </w:r>
      <w:r w:rsidRPr="00504020">
        <w:rPr>
          <w:rFonts w:asciiTheme="minorHAnsi" w:hAnsiTheme="minorHAnsi"/>
          <w:bCs/>
          <w:sz w:val="18"/>
          <w:szCs w:val="18"/>
        </w:rPr>
        <w:t xml:space="preserve"> van het Wetboek van vennootschappen één of meerdere te behandelen onderwerpen op de agenda te laten plaatsen en voorstellen tot besluit in te dienen met betrekking tot in de agenda opgenomen of daarin op te nemen te behandelen onderwerpen. </w:t>
      </w:r>
    </w:p>
    <w:p w:rsidR="00645E46" w:rsidRDefault="00645E46" w:rsidP="00645E46">
      <w:p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In voorkomend geval zal de vennootschap uiterlijk op </w:t>
      </w:r>
      <w:r w:rsidRPr="001E5576">
        <w:rPr>
          <w:rFonts w:asciiTheme="minorHAnsi" w:hAnsiTheme="minorHAnsi"/>
          <w:bCs/>
          <w:sz w:val="18"/>
          <w:szCs w:val="18"/>
        </w:rPr>
        <w:t>donderdag 6 september 2018</w:t>
      </w:r>
      <w:r w:rsidRPr="0021678F">
        <w:rPr>
          <w:rFonts w:asciiTheme="minorHAnsi" w:hAnsiTheme="minorHAnsi"/>
          <w:bCs/>
          <w:sz w:val="18"/>
          <w:szCs w:val="18"/>
        </w:rPr>
        <w:t xml:space="preserve"> </w:t>
      </w:r>
      <w:r w:rsidRPr="005D54BF">
        <w:rPr>
          <w:rFonts w:asciiTheme="minorHAnsi" w:hAnsiTheme="minorHAnsi"/>
          <w:bCs/>
          <w:sz w:val="18"/>
          <w:szCs w:val="18"/>
        </w:rPr>
        <w:t>op haar website (</w:t>
      </w:r>
      <w:r w:rsidR="00D40577">
        <w:rPr>
          <w:rFonts w:asciiTheme="minorHAnsi" w:hAnsiTheme="minorHAnsi"/>
          <w:bCs/>
          <w:sz w:val="18"/>
          <w:szCs w:val="18"/>
        </w:rPr>
        <w:t>https://</w:t>
      </w:r>
      <w:hyperlink r:id="rId10" w:history="1">
        <w:r w:rsidRPr="005D54BF">
          <w:rPr>
            <w:rStyle w:val="Hyperlink"/>
            <w:rFonts w:asciiTheme="minorHAnsi" w:hAnsiTheme="minorHAnsi"/>
            <w:sz w:val="18"/>
            <w:szCs w:val="18"/>
          </w:rPr>
          <w:t>www.greenyard.group</w:t>
        </w:r>
      </w:hyperlink>
      <w:r w:rsidRPr="005D54BF">
        <w:rPr>
          <w:rFonts w:asciiTheme="minorHAnsi" w:hAnsiTheme="minorHAnsi"/>
          <w:bCs/>
          <w:sz w:val="18"/>
          <w:szCs w:val="18"/>
        </w:rPr>
        <w:t xml:space="preserve">, onder Investor Relations, Corporate Governance, </w:t>
      </w:r>
      <w:r w:rsidR="00D40577">
        <w:rPr>
          <w:rFonts w:asciiTheme="minorHAnsi" w:hAnsiTheme="minorHAnsi"/>
          <w:bCs/>
          <w:sz w:val="18"/>
          <w:szCs w:val="18"/>
        </w:rPr>
        <w:t>Aandeelhoudersinformatie</w:t>
      </w:r>
      <w:r w:rsidRPr="005D54BF">
        <w:rPr>
          <w:rFonts w:asciiTheme="minorHAnsi" w:hAnsiTheme="minorHAnsi"/>
          <w:bCs/>
          <w:sz w:val="18"/>
          <w:szCs w:val="18"/>
        </w:rPr>
        <w:t>), aan haar aandeelhouders de formulieren die gebruikt kunnen worden voor het stemmen bij volmacht ter beschikking stellen, aangevuld met de bijkomende te behandelen onderwerpen en de bijhorende voorstellen tot besluit die op de agenda geplaatst zouden zijn, en/of louter met de voorstellen tot besluit die geformuleerd zouden zijn.</w:t>
      </w:r>
    </w:p>
    <w:p w:rsidR="00645E46" w:rsidRPr="005D54BF" w:rsidRDefault="00645E46" w:rsidP="00645E46">
      <w:pPr>
        <w:autoSpaceDE w:val="0"/>
        <w:autoSpaceDN w:val="0"/>
        <w:adjustRightInd w:val="0"/>
        <w:spacing w:after="0" w:line="312" w:lineRule="auto"/>
        <w:jc w:val="both"/>
        <w:rPr>
          <w:rFonts w:asciiTheme="minorHAnsi" w:hAnsiTheme="minorHAnsi"/>
          <w:bCs/>
          <w:sz w:val="18"/>
          <w:szCs w:val="18"/>
        </w:rPr>
      </w:pPr>
    </w:p>
    <w:p w:rsidR="00645E46" w:rsidRPr="00504020" w:rsidRDefault="00645E46" w:rsidP="00645E46">
      <w:pPr>
        <w:pStyle w:val="NoSpacing"/>
        <w:spacing w:line="312" w:lineRule="auto"/>
        <w:jc w:val="both"/>
        <w:rPr>
          <w:rFonts w:asciiTheme="minorHAnsi" w:hAnsiTheme="minorHAnsi"/>
          <w:sz w:val="18"/>
          <w:szCs w:val="18"/>
          <w:lang w:val="nl-BE"/>
        </w:rPr>
      </w:pPr>
      <w:r w:rsidRPr="00504020">
        <w:rPr>
          <w:rFonts w:asciiTheme="minorHAnsi" w:hAnsiTheme="minorHAnsi"/>
          <w:sz w:val="18"/>
          <w:szCs w:val="18"/>
          <w:lang w:val="nl-BE"/>
        </w:rPr>
        <w:t>Alsdan zullen de volgende regels van toepassing zijn:</w:t>
      </w:r>
    </w:p>
    <w:p w:rsidR="00645E46" w:rsidRDefault="00645E46" w:rsidP="00645E46">
      <w:pPr>
        <w:pStyle w:val="ListParagraph"/>
        <w:numPr>
          <w:ilvl w:val="0"/>
          <w:numId w:val="16"/>
        </w:numPr>
        <w:autoSpaceDE w:val="0"/>
        <w:autoSpaceDN w:val="0"/>
        <w:adjustRightInd w:val="0"/>
        <w:spacing w:after="0" w:line="312" w:lineRule="auto"/>
        <w:jc w:val="both"/>
        <w:rPr>
          <w:rFonts w:asciiTheme="minorHAnsi" w:hAnsiTheme="minorHAnsi"/>
          <w:bCs/>
          <w:sz w:val="18"/>
          <w:szCs w:val="18"/>
        </w:rPr>
      </w:pPr>
      <w:r w:rsidRPr="00504020">
        <w:rPr>
          <w:rFonts w:asciiTheme="minorHAnsi" w:hAnsiTheme="minorHAnsi"/>
          <w:bCs/>
          <w:sz w:val="18"/>
          <w:szCs w:val="18"/>
        </w:rPr>
        <w:t xml:space="preserve">Indien onderhavige volmacht geldig ter kennis wordt gebracht van de vennootschap vóór de bekendmaking van de aangevulde agenda van de gewone algemene vergadering (d.i. uiterlijk op donderdag </w:t>
      </w:r>
      <w:r w:rsidRPr="006F5FA9">
        <w:rPr>
          <w:rFonts w:asciiTheme="minorHAnsi" w:hAnsiTheme="minorHAnsi"/>
          <w:bCs/>
          <w:sz w:val="18"/>
          <w:szCs w:val="18"/>
        </w:rPr>
        <w:t>6 september 2018</w:t>
      </w:r>
      <w:r w:rsidRPr="00504020">
        <w:rPr>
          <w:rFonts w:asciiTheme="minorHAnsi" w:hAnsiTheme="minorHAnsi"/>
          <w:bCs/>
          <w:sz w:val="18"/>
          <w:szCs w:val="18"/>
        </w:rPr>
        <w:t>), zal onderhavige volmacht geldig blijven voor de in de agenda opgenomen te behandelen onderwerpen waarvoor zij werd gegeven;</w:t>
      </w:r>
    </w:p>
    <w:p w:rsidR="00645E46" w:rsidRPr="00504020" w:rsidRDefault="00645E46" w:rsidP="00645E46">
      <w:pPr>
        <w:pStyle w:val="ListParagraph"/>
        <w:autoSpaceDE w:val="0"/>
        <w:autoSpaceDN w:val="0"/>
        <w:adjustRightInd w:val="0"/>
        <w:spacing w:after="0" w:line="312" w:lineRule="auto"/>
        <w:jc w:val="both"/>
        <w:rPr>
          <w:rFonts w:asciiTheme="minorHAnsi" w:hAnsiTheme="minorHAnsi"/>
          <w:bCs/>
          <w:sz w:val="18"/>
          <w:szCs w:val="18"/>
        </w:rPr>
      </w:pPr>
    </w:p>
    <w:p w:rsidR="00645E46" w:rsidRDefault="00645E46" w:rsidP="00645E46">
      <w:pPr>
        <w:numPr>
          <w:ilvl w:val="0"/>
          <w:numId w:val="16"/>
        </w:numPr>
        <w:autoSpaceDE w:val="0"/>
        <w:autoSpaceDN w:val="0"/>
        <w:adjustRightInd w:val="0"/>
        <w:spacing w:after="0" w:line="312" w:lineRule="auto"/>
        <w:jc w:val="both"/>
        <w:rPr>
          <w:rFonts w:asciiTheme="minorHAnsi" w:hAnsiTheme="minorHAnsi"/>
          <w:bCs/>
          <w:sz w:val="18"/>
          <w:szCs w:val="18"/>
        </w:rPr>
      </w:pPr>
      <w:r w:rsidRPr="005D54BF">
        <w:rPr>
          <w:rFonts w:asciiTheme="minorHAnsi" w:hAnsiTheme="minorHAnsi"/>
          <w:bCs/>
          <w:sz w:val="18"/>
          <w:szCs w:val="18"/>
        </w:rPr>
        <w:t xml:space="preserve">Indien de vennootschap een aangevulde agenda heeft bekendgemaakt die één of meerdere </w:t>
      </w:r>
      <w:r w:rsidRPr="00580FA0">
        <w:rPr>
          <w:rFonts w:asciiTheme="minorHAnsi" w:hAnsiTheme="minorHAnsi"/>
          <w:bCs/>
          <w:sz w:val="18"/>
          <w:szCs w:val="18"/>
          <w:u w:val="single"/>
        </w:rPr>
        <w:t>nieuwe voorstellen tot besluit</w:t>
      </w:r>
      <w:r w:rsidRPr="005D54BF">
        <w:rPr>
          <w:rFonts w:asciiTheme="minorHAnsi" w:hAnsiTheme="minorHAnsi"/>
          <w:bCs/>
          <w:sz w:val="18"/>
          <w:szCs w:val="18"/>
        </w:rPr>
        <w:t xml:space="preserve"> bevat voor onderwerpen die oorspronkelijk op de agenda waren opgenomen, mag de volmachtdrager afwijken van de eventuele instructies van de volmachtgever, indien de uitvoering van die instructies de belangen van de volmachtgever zou kunnen schaden. In voorkomend geval dient de volmachtdrager de volmachtgever hiervan in kennis te stellen;</w:t>
      </w:r>
    </w:p>
    <w:p w:rsidR="00645E46" w:rsidRPr="005D54BF" w:rsidRDefault="00645E46" w:rsidP="00645E46">
      <w:pPr>
        <w:autoSpaceDE w:val="0"/>
        <w:autoSpaceDN w:val="0"/>
        <w:adjustRightInd w:val="0"/>
        <w:spacing w:after="0" w:line="312" w:lineRule="auto"/>
        <w:ind w:left="720"/>
        <w:jc w:val="both"/>
        <w:rPr>
          <w:rFonts w:asciiTheme="minorHAnsi" w:hAnsiTheme="minorHAnsi"/>
          <w:bCs/>
          <w:sz w:val="18"/>
          <w:szCs w:val="18"/>
        </w:rPr>
      </w:pPr>
    </w:p>
    <w:p w:rsidR="00645E46" w:rsidRPr="00543ED3" w:rsidRDefault="00645E46" w:rsidP="00543ED3">
      <w:pPr>
        <w:pStyle w:val="ListParagraph"/>
        <w:numPr>
          <w:ilvl w:val="0"/>
          <w:numId w:val="16"/>
        </w:numPr>
        <w:autoSpaceDE w:val="0"/>
        <w:autoSpaceDN w:val="0"/>
        <w:adjustRightInd w:val="0"/>
        <w:spacing w:after="0" w:line="312" w:lineRule="auto"/>
        <w:jc w:val="both"/>
        <w:rPr>
          <w:rFonts w:asciiTheme="minorHAnsi" w:hAnsiTheme="minorHAnsi"/>
          <w:bCs/>
          <w:sz w:val="18"/>
          <w:szCs w:val="18"/>
        </w:rPr>
      </w:pPr>
      <w:r w:rsidRPr="00504020">
        <w:rPr>
          <w:rFonts w:asciiTheme="minorHAnsi" w:hAnsiTheme="minorHAnsi"/>
          <w:bCs/>
          <w:sz w:val="18"/>
          <w:szCs w:val="18"/>
        </w:rPr>
        <w:t xml:space="preserve">Indien de vennootschap een aangevulde agenda heeft bekendgemaakt die één of meerdere </w:t>
      </w:r>
      <w:r w:rsidRPr="00580FA0">
        <w:rPr>
          <w:rFonts w:asciiTheme="minorHAnsi" w:hAnsiTheme="minorHAnsi"/>
          <w:bCs/>
          <w:sz w:val="18"/>
          <w:szCs w:val="18"/>
          <w:u w:val="single"/>
        </w:rPr>
        <w:t>nieuw te behandelen onderwerpen</w:t>
      </w:r>
      <w:r w:rsidRPr="00504020">
        <w:rPr>
          <w:rFonts w:asciiTheme="minorHAnsi" w:hAnsiTheme="minorHAnsi"/>
          <w:bCs/>
          <w:sz w:val="18"/>
          <w:szCs w:val="18"/>
        </w:rPr>
        <w:t xml:space="preserve"> bevat, dient de volmacht te vermelden of de volmachtdrager gemachtigd is om te stemmen over deze nieuwe onderwerpen, dan wel of hij/zij zich dient te onthouden. </w:t>
      </w:r>
      <w:r w:rsidRPr="00543ED3">
        <w:rPr>
          <w:rFonts w:asciiTheme="minorHAnsi" w:hAnsiTheme="minorHAnsi"/>
          <w:bCs/>
          <w:sz w:val="18"/>
          <w:szCs w:val="18"/>
        </w:rPr>
        <w:t>In het licht van het voorgaande dient, in voorkomend geval, de volmachtdrager</w:t>
      </w:r>
      <w:r w:rsidRPr="00504020">
        <w:rPr>
          <w:vertAlign w:val="superscript"/>
          <w:lang w:val="en-GB"/>
        </w:rPr>
        <w:footnoteReference w:id="6"/>
      </w:r>
      <w:r w:rsidRPr="00543ED3">
        <w:rPr>
          <w:rFonts w:asciiTheme="minorHAnsi" w:hAnsiTheme="minorHAnsi"/>
          <w:bCs/>
          <w:sz w:val="18"/>
          <w:szCs w:val="18"/>
        </w:rPr>
        <w:t>:</w:t>
      </w:r>
    </w:p>
    <w:p w:rsidR="00645E46" w:rsidRPr="005E0A9E" w:rsidRDefault="00645E46" w:rsidP="00543ED3">
      <w:pPr>
        <w:autoSpaceDE w:val="0"/>
        <w:autoSpaceDN w:val="0"/>
        <w:adjustRightInd w:val="0"/>
        <w:spacing w:after="0" w:line="312" w:lineRule="auto"/>
        <w:ind w:left="1416"/>
        <w:jc w:val="both"/>
        <w:rPr>
          <w:rFonts w:asciiTheme="minorHAnsi" w:hAnsiTheme="minorHAnsi"/>
          <w:bCs/>
          <w:sz w:val="18"/>
          <w:szCs w:val="18"/>
        </w:rPr>
      </w:pPr>
      <w:r w:rsidRPr="005E0A9E">
        <w:rPr>
          <w:rFonts w:asciiTheme="minorHAnsi" w:hAnsiTheme="minorHAnsi"/>
          <w:bCs/>
          <w:sz w:val="18"/>
          <w:szCs w:val="18"/>
        </w:rPr>
        <w:t xml:space="preserve">□ zich te onthouden om te stemmen over de </w:t>
      </w:r>
      <w:r>
        <w:rPr>
          <w:rFonts w:asciiTheme="minorHAnsi" w:hAnsiTheme="minorHAnsi"/>
          <w:bCs/>
          <w:sz w:val="18"/>
          <w:szCs w:val="18"/>
        </w:rPr>
        <w:t xml:space="preserve">nieuwe onderwerpen en de </w:t>
      </w:r>
      <w:r w:rsidRPr="005E0A9E">
        <w:rPr>
          <w:rFonts w:asciiTheme="minorHAnsi" w:hAnsiTheme="minorHAnsi"/>
          <w:bCs/>
          <w:sz w:val="18"/>
          <w:szCs w:val="18"/>
        </w:rPr>
        <w:t>bijhorende voorstellen</w:t>
      </w:r>
      <w:r>
        <w:rPr>
          <w:rFonts w:asciiTheme="minorHAnsi" w:hAnsiTheme="minorHAnsi"/>
          <w:bCs/>
          <w:sz w:val="18"/>
          <w:szCs w:val="18"/>
        </w:rPr>
        <w:t xml:space="preserve"> </w:t>
      </w:r>
      <w:r w:rsidRPr="005E0A9E">
        <w:rPr>
          <w:rFonts w:asciiTheme="minorHAnsi" w:hAnsiTheme="minorHAnsi"/>
          <w:bCs/>
          <w:sz w:val="18"/>
          <w:szCs w:val="18"/>
        </w:rPr>
        <w:t>tot besluit die d</w:t>
      </w:r>
      <w:r>
        <w:rPr>
          <w:rFonts w:asciiTheme="minorHAnsi" w:hAnsiTheme="minorHAnsi"/>
          <w:bCs/>
          <w:sz w:val="18"/>
          <w:szCs w:val="18"/>
        </w:rPr>
        <w:t xml:space="preserve">esgevallend op de agenda van de gewone algemene vergadering </w:t>
      </w:r>
      <w:r w:rsidRPr="005E0A9E">
        <w:rPr>
          <w:rFonts w:asciiTheme="minorHAnsi" w:hAnsiTheme="minorHAnsi"/>
          <w:bCs/>
          <w:sz w:val="18"/>
          <w:szCs w:val="18"/>
        </w:rPr>
        <w:t>worden opgenomen;</w:t>
      </w:r>
    </w:p>
    <w:p w:rsidR="00645E46" w:rsidRPr="00504020" w:rsidRDefault="00645E46" w:rsidP="00543ED3">
      <w:pPr>
        <w:autoSpaceDE w:val="0"/>
        <w:autoSpaceDN w:val="0"/>
        <w:adjustRightInd w:val="0"/>
        <w:spacing w:after="0" w:line="312" w:lineRule="auto"/>
        <w:ind w:left="1416"/>
        <w:jc w:val="both"/>
        <w:rPr>
          <w:rFonts w:asciiTheme="minorHAnsi" w:hAnsiTheme="minorHAnsi"/>
          <w:bCs/>
          <w:sz w:val="18"/>
          <w:szCs w:val="18"/>
        </w:rPr>
      </w:pPr>
      <w:r w:rsidRPr="00504020">
        <w:rPr>
          <w:rFonts w:asciiTheme="minorHAnsi" w:hAnsiTheme="minorHAnsi"/>
          <w:bCs/>
          <w:sz w:val="18"/>
          <w:szCs w:val="18"/>
        </w:rPr>
        <w:t>□ te stemmen over de nieuwe onderwerpen en de bijhorende voorstellen tot besluit die desgevallend op de agenda van de gewone algemene vergadering worden opgenomen, zoals hij/zij nuttig acht, rekening houdende met de belangen van de volmachtgever.</w:t>
      </w:r>
    </w:p>
    <w:p w:rsidR="005D54BF" w:rsidRPr="00543ED3" w:rsidRDefault="00645E46" w:rsidP="00543ED3">
      <w:pPr>
        <w:pStyle w:val="ListParagraph"/>
        <w:autoSpaceDE w:val="0"/>
        <w:autoSpaceDN w:val="0"/>
        <w:adjustRightInd w:val="0"/>
        <w:spacing w:after="0" w:line="312" w:lineRule="auto"/>
        <w:jc w:val="both"/>
        <w:rPr>
          <w:rFonts w:asciiTheme="minorHAnsi" w:hAnsiTheme="minorHAnsi"/>
          <w:bCs/>
          <w:sz w:val="18"/>
          <w:szCs w:val="18"/>
        </w:rPr>
      </w:pPr>
      <w:r w:rsidRPr="00231646">
        <w:rPr>
          <w:rFonts w:asciiTheme="minorHAnsi" w:hAnsiTheme="minorHAnsi"/>
          <w:bCs/>
          <w:sz w:val="18"/>
          <w:szCs w:val="18"/>
        </w:rPr>
        <w:t xml:space="preserve">Indien de volmachtgever geen van deze vakjes heeft aangeduid of indien de volmachtgever ze allebei heeft aangekruist, zal de volmachtdrager zich dienen te onthouden om te stemmen over de nieuwe onderwerpen en de bijhorende voorstellen tot besluit die desgevallend op de agenda van de gewone algemene vergadering worden opgenomen. </w:t>
      </w:r>
    </w:p>
    <w:p w:rsidR="005D54BF" w:rsidRDefault="005D54BF" w:rsidP="005D54BF">
      <w:pPr>
        <w:autoSpaceDE w:val="0"/>
        <w:autoSpaceDN w:val="0"/>
        <w:adjustRightInd w:val="0"/>
        <w:spacing w:after="0" w:line="312" w:lineRule="auto"/>
        <w:jc w:val="both"/>
        <w:rPr>
          <w:rFonts w:asciiTheme="minorHAnsi" w:hAnsiTheme="minorHAnsi"/>
          <w:b/>
          <w:bCs/>
          <w:sz w:val="18"/>
          <w:szCs w:val="18"/>
        </w:rPr>
      </w:pPr>
    </w:p>
    <w:p w:rsidR="005F0417" w:rsidRDefault="005F0417" w:rsidP="005F0417">
      <w:pPr>
        <w:pStyle w:val="NoSpacing"/>
        <w:spacing w:line="312" w:lineRule="auto"/>
        <w:jc w:val="both"/>
        <w:rPr>
          <w:rFonts w:asciiTheme="minorHAnsi" w:hAnsiTheme="minorHAnsi"/>
          <w:b/>
          <w:sz w:val="18"/>
          <w:szCs w:val="18"/>
          <w:lang w:val="nl-BE"/>
        </w:rPr>
      </w:pPr>
      <w:r>
        <w:rPr>
          <w:rFonts w:asciiTheme="minorHAnsi" w:hAnsiTheme="minorHAnsi"/>
          <w:b/>
          <w:sz w:val="18"/>
          <w:szCs w:val="18"/>
          <w:lang w:val="nl-BE"/>
        </w:rPr>
        <w:t>GEGEVENSBESCHERMING</w:t>
      </w:r>
    </w:p>
    <w:p w:rsidR="00690A44" w:rsidRDefault="005F0417" w:rsidP="005F0417">
      <w:pPr>
        <w:autoSpaceDE w:val="0"/>
        <w:autoSpaceDN w:val="0"/>
        <w:adjustRightInd w:val="0"/>
        <w:spacing w:after="0" w:line="312" w:lineRule="auto"/>
        <w:jc w:val="both"/>
        <w:rPr>
          <w:rFonts w:asciiTheme="minorHAnsi" w:hAnsiTheme="minorHAnsi"/>
          <w:b/>
          <w:bCs/>
          <w:sz w:val="18"/>
          <w:szCs w:val="18"/>
        </w:rPr>
      </w:pPr>
      <w:r w:rsidRPr="008713A2">
        <w:rPr>
          <w:rFonts w:asciiTheme="minorHAnsi" w:hAnsiTheme="minorHAnsi"/>
          <w:bCs/>
          <w:sz w:val="18"/>
          <w:szCs w:val="18"/>
        </w:rPr>
        <w:t xml:space="preserve">De </w:t>
      </w:r>
      <w:r>
        <w:rPr>
          <w:rFonts w:asciiTheme="minorHAnsi" w:hAnsiTheme="minorHAnsi"/>
          <w:bCs/>
          <w:sz w:val="18"/>
          <w:szCs w:val="18"/>
        </w:rPr>
        <w:t>v</w:t>
      </w:r>
      <w:r w:rsidRPr="008713A2">
        <w:rPr>
          <w:rFonts w:asciiTheme="minorHAnsi" w:hAnsiTheme="minorHAnsi"/>
          <w:bCs/>
          <w:sz w:val="18"/>
          <w:szCs w:val="18"/>
        </w:rPr>
        <w:t>ennootschap is verantwoordelijk voor de verwerking van de persoonsgegevens die zij van aandeelhouders en volmachtdrager</w:t>
      </w:r>
      <w:r>
        <w:rPr>
          <w:rFonts w:asciiTheme="minorHAnsi" w:hAnsiTheme="minorHAnsi"/>
          <w:bCs/>
          <w:sz w:val="18"/>
          <w:szCs w:val="18"/>
        </w:rPr>
        <w:t>s ontvangt in het kader van de v</w:t>
      </w:r>
      <w:r w:rsidRPr="008713A2">
        <w:rPr>
          <w:rFonts w:asciiTheme="minorHAnsi" w:hAnsiTheme="minorHAnsi"/>
          <w:bCs/>
          <w:sz w:val="18"/>
          <w:szCs w:val="18"/>
        </w:rPr>
        <w:t>ergadering overeenkomstig de toepasselijke wetgeving betreffende gegevensbescherming. Dergelijke gegevens zullen worden gebruikt voor de analyse en het beheer van de aanwezigheids- en stemprocedure met betrekking tot de v</w:t>
      </w:r>
      <w:r>
        <w:rPr>
          <w:rFonts w:asciiTheme="minorHAnsi" w:hAnsiTheme="minorHAnsi"/>
          <w:bCs/>
          <w:sz w:val="18"/>
          <w:szCs w:val="18"/>
        </w:rPr>
        <w:t>ergadering</w:t>
      </w:r>
      <w:r w:rsidRPr="008713A2">
        <w:rPr>
          <w:rFonts w:asciiTheme="minorHAnsi" w:hAnsiTheme="minorHAnsi"/>
          <w:bCs/>
          <w:sz w:val="18"/>
          <w:szCs w:val="18"/>
        </w:rPr>
        <w:t xml:space="preserve">, en zullen worden overgedragen aan derden die assistentie verlenen bij het beheer van de stemprocedure. Aandeelhouders en volmachtdragers kunnen vragen om toegang tot en verbetering van de aan de vennootschap verstrekte gegevens door contact op te nemen met mevr. </w:t>
      </w:r>
      <w:r w:rsidRPr="005D54BF">
        <w:rPr>
          <w:rFonts w:asciiTheme="minorHAnsi" w:hAnsiTheme="minorHAnsi"/>
          <w:bCs/>
          <w:sz w:val="18"/>
          <w:szCs w:val="18"/>
        </w:rPr>
        <w:t>Fran Ooms, legal counsel, Strijbroek</w:t>
      </w:r>
      <w:r>
        <w:rPr>
          <w:rFonts w:asciiTheme="minorHAnsi" w:hAnsiTheme="minorHAnsi"/>
          <w:bCs/>
          <w:sz w:val="18"/>
          <w:szCs w:val="18"/>
        </w:rPr>
        <w:t xml:space="preserve"> 10, 2860 Sint-Katelijne-Waver</w:t>
      </w:r>
      <w:r w:rsidR="00D40577">
        <w:rPr>
          <w:rFonts w:asciiTheme="minorHAnsi" w:hAnsiTheme="minorHAnsi"/>
          <w:bCs/>
          <w:sz w:val="18"/>
          <w:szCs w:val="18"/>
        </w:rPr>
        <w:t>, België</w:t>
      </w:r>
      <w:r>
        <w:rPr>
          <w:rFonts w:asciiTheme="minorHAnsi" w:hAnsiTheme="minorHAnsi"/>
          <w:bCs/>
          <w:sz w:val="18"/>
          <w:szCs w:val="18"/>
        </w:rPr>
        <w:t xml:space="preserve"> (e-mail </w:t>
      </w:r>
      <w:r w:rsidRPr="00A30488">
        <w:rPr>
          <w:rFonts w:asciiTheme="minorHAnsi" w:hAnsiTheme="minorHAnsi"/>
          <w:bCs/>
          <w:sz w:val="18"/>
          <w:szCs w:val="18"/>
        </w:rPr>
        <w:t>fran.ooms@greenyard.group</w:t>
      </w:r>
      <w:r>
        <w:rPr>
          <w:rFonts w:asciiTheme="minorHAnsi" w:hAnsiTheme="minorHAnsi"/>
          <w:bCs/>
          <w:sz w:val="18"/>
          <w:szCs w:val="18"/>
        </w:rPr>
        <w:t>)</w:t>
      </w:r>
      <w:r w:rsidRPr="008713A2">
        <w:rPr>
          <w:rFonts w:asciiTheme="minorHAnsi" w:hAnsiTheme="minorHAnsi"/>
          <w:bCs/>
          <w:sz w:val="18"/>
          <w:szCs w:val="18"/>
        </w:rPr>
        <w:t>.</w:t>
      </w:r>
    </w:p>
    <w:p w:rsidR="00690A44" w:rsidRPr="00504020" w:rsidRDefault="00690A44" w:rsidP="005D54BF">
      <w:pPr>
        <w:autoSpaceDE w:val="0"/>
        <w:autoSpaceDN w:val="0"/>
        <w:adjustRightInd w:val="0"/>
        <w:spacing w:after="0" w:line="312" w:lineRule="auto"/>
        <w:jc w:val="both"/>
        <w:rPr>
          <w:rFonts w:asciiTheme="minorHAnsi" w:hAnsiTheme="minorHAnsi"/>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tblGrid>
      <w:tr w:rsidR="0086491F" w:rsidRPr="00504020" w:rsidTr="00543ED3">
        <w:trPr>
          <w:trHeight w:val="3116"/>
        </w:trPr>
        <w:tc>
          <w:tcPr>
            <w:tcW w:w="8510" w:type="dxa"/>
          </w:tcPr>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Opgemaakt en ondertekend te ……………………………....... op …………………............ .</w:t>
            </w: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rPr>
            </w:pP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Handtekening van de aandeelhouder/volmachtgever</w:t>
            </w:r>
          </w:p>
          <w:p w:rsidR="00543ED3" w:rsidRDefault="00543ED3" w:rsidP="00543ED3">
            <w:pPr>
              <w:autoSpaceDE w:val="0"/>
              <w:autoSpaceDN w:val="0"/>
              <w:adjustRightInd w:val="0"/>
              <w:spacing w:after="0" w:line="312" w:lineRule="auto"/>
              <w:jc w:val="both"/>
              <w:rPr>
                <w:rFonts w:asciiTheme="minorHAnsi" w:hAnsiTheme="minorHAnsi"/>
                <w:bCs/>
                <w:sz w:val="18"/>
                <w:szCs w:val="18"/>
              </w:rPr>
            </w:pPr>
          </w:p>
          <w:p w:rsidR="000C190F" w:rsidRPr="006764DB" w:rsidRDefault="000C190F" w:rsidP="00543ED3">
            <w:pPr>
              <w:autoSpaceDE w:val="0"/>
              <w:autoSpaceDN w:val="0"/>
              <w:adjustRightInd w:val="0"/>
              <w:spacing w:after="0" w:line="312" w:lineRule="auto"/>
              <w:jc w:val="both"/>
              <w:rPr>
                <w:rFonts w:asciiTheme="minorHAnsi" w:hAnsiTheme="minorHAnsi"/>
                <w:bCs/>
                <w:sz w:val="18"/>
                <w:szCs w:val="18"/>
              </w:rPr>
            </w:pP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__________________________________________</w:t>
            </w: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w:t>
            </w: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(naam van de aandeelhouder/volmachtgever)</w:t>
            </w:r>
          </w:p>
          <w:p w:rsidR="00543ED3" w:rsidRPr="006764DB" w:rsidRDefault="00543ED3" w:rsidP="00543ED3">
            <w:pPr>
              <w:autoSpaceDE w:val="0"/>
              <w:autoSpaceDN w:val="0"/>
              <w:adjustRightInd w:val="0"/>
              <w:spacing w:after="0" w:line="312" w:lineRule="auto"/>
              <w:jc w:val="both"/>
              <w:rPr>
                <w:rFonts w:asciiTheme="minorHAnsi" w:hAnsiTheme="minorHAnsi"/>
                <w:bCs/>
                <w:sz w:val="18"/>
                <w:szCs w:val="18"/>
              </w:rPr>
            </w:pP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Bijkomend voor de aandeelhouder-rechtspersoon:</w:t>
            </w:r>
          </w:p>
          <w:p w:rsidR="00543ED3" w:rsidRPr="006764DB" w:rsidRDefault="00543ED3" w:rsidP="00543ED3">
            <w:pPr>
              <w:autoSpaceDE w:val="0"/>
              <w:autoSpaceDN w:val="0"/>
              <w:adjustRightInd w:val="0"/>
              <w:spacing w:after="0" w:line="312" w:lineRule="auto"/>
              <w:jc w:val="both"/>
              <w:rPr>
                <w:rFonts w:asciiTheme="minorHAnsi" w:hAnsiTheme="minorHAnsi"/>
                <w:bCs/>
                <w:sz w:val="18"/>
                <w:szCs w:val="18"/>
              </w:rPr>
            </w:pP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w:t>
            </w:r>
          </w:p>
          <w:p w:rsidR="00543ED3" w:rsidRPr="00543ED3" w:rsidRDefault="00543ED3" w:rsidP="00543ED3">
            <w:pPr>
              <w:autoSpaceDE w:val="0"/>
              <w:autoSpaceDN w:val="0"/>
              <w:adjustRightInd w:val="0"/>
              <w:spacing w:after="0" w:line="312" w:lineRule="auto"/>
              <w:jc w:val="both"/>
              <w:rPr>
                <w:rFonts w:asciiTheme="minorHAnsi" w:hAnsiTheme="minorHAnsi"/>
                <w:bCs/>
                <w:sz w:val="18"/>
                <w:szCs w:val="18"/>
                <w:lang w:val="x-none"/>
              </w:rPr>
            </w:pPr>
            <w:r w:rsidRPr="00543ED3">
              <w:rPr>
                <w:rFonts w:asciiTheme="minorHAnsi" w:hAnsiTheme="minorHAnsi"/>
                <w:bCs/>
                <w:sz w:val="18"/>
                <w:szCs w:val="18"/>
                <w:lang w:val="x-none"/>
              </w:rPr>
              <w:t>(naam en functie van de perso(o)n(en) die namens de aandeelhouder/volmachtgever rechtsgeldig</w:t>
            </w:r>
          </w:p>
          <w:p w:rsidR="00543ED3" w:rsidRPr="006764DB" w:rsidRDefault="00543ED3" w:rsidP="00543ED3">
            <w:pPr>
              <w:autoSpaceDE w:val="0"/>
              <w:autoSpaceDN w:val="0"/>
              <w:adjustRightInd w:val="0"/>
              <w:spacing w:after="0" w:line="312" w:lineRule="auto"/>
              <w:jc w:val="both"/>
              <w:rPr>
                <w:rFonts w:asciiTheme="minorHAnsi" w:hAnsiTheme="minorHAnsi"/>
                <w:bCs/>
                <w:sz w:val="18"/>
                <w:szCs w:val="18"/>
              </w:rPr>
            </w:pPr>
            <w:r w:rsidRPr="00543ED3">
              <w:rPr>
                <w:rFonts w:asciiTheme="minorHAnsi" w:hAnsiTheme="minorHAnsi"/>
                <w:bCs/>
                <w:sz w:val="18"/>
                <w:szCs w:val="18"/>
                <w:lang w:val="x-none"/>
              </w:rPr>
              <w:t>onderteken(t)(en))</w:t>
            </w:r>
          </w:p>
          <w:p w:rsidR="006E42FE" w:rsidRPr="006764DB" w:rsidRDefault="006E42FE" w:rsidP="00543ED3">
            <w:pPr>
              <w:autoSpaceDE w:val="0"/>
              <w:autoSpaceDN w:val="0"/>
              <w:adjustRightInd w:val="0"/>
              <w:spacing w:after="0" w:line="312" w:lineRule="auto"/>
              <w:jc w:val="both"/>
              <w:rPr>
                <w:rFonts w:asciiTheme="minorHAnsi" w:hAnsiTheme="minorHAnsi"/>
                <w:bCs/>
                <w:sz w:val="18"/>
                <w:szCs w:val="18"/>
              </w:rPr>
            </w:pPr>
          </w:p>
          <w:p w:rsidR="0086491F" w:rsidRPr="00543ED3" w:rsidRDefault="00543ED3" w:rsidP="00543ED3">
            <w:pPr>
              <w:autoSpaceDE w:val="0"/>
              <w:autoSpaceDN w:val="0"/>
              <w:adjustRightInd w:val="0"/>
              <w:spacing w:after="0" w:line="312" w:lineRule="auto"/>
              <w:jc w:val="both"/>
              <w:rPr>
                <w:rFonts w:asciiTheme="minorHAnsi" w:hAnsiTheme="minorHAnsi"/>
                <w:b/>
                <w:bCs/>
                <w:i/>
                <w:sz w:val="18"/>
                <w:szCs w:val="18"/>
                <w:lang w:val="x-none"/>
              </w:rPr>
            </w:pPr>
            <w:r w:rsidRPr="00543ED3">
              <w:rPr>
                <w:rFonts w:asciiTheme="minorHAnsi" w:hAnsiTheme="minorHAnsi"/>
                <w:b/>
                <w:bCs/>
                <w:sz w:val="18"/>
                <w:szCs w:val="18"/>
                <w:lang w:val="x-none"/>
              </w:rPr>
              <w:t xml:space="preserve">(handtekening(en) laten voorafgaan door de eigenhandig geschreven woorden </w:t>
            </w:r>
            <w:r w:rsidRPr="00543ED3">
              <w:rPr>
                <w:rFonts w:asciiTheme="minorHAnsi" w:hAnsiTheme="minorHAnsi"/>
                <w:b/>
                <w:bCs/>
                <w:i/>
                <w:sz w:val="18"/>
                <w:szCs w:val="18"/>
                <w:lang w:val="x-none"/>
              </w:rPr>
              <w:t>“goed voor volmacht”)</w:t>
            </w:r>
          </w:p>
        </w:tc>
      </w:tr>
    </w:tbl>
    <w:p w:rsidR="003C05D6" w:rsidRPr="00231646" w:rsidRDefault="003C05D6" w:rsidP="00543ED3">
      <w:pPr>
        <w:autoSpaceDE w:val="0"/>
        <w:autoSpaceDN w:val="0"/>
        <w:adjustRightInd w:val="0"/>
        <w:spacing w:after="0" w:line="312" w:lineRule="auto"/>
        <w:jc w:val="both"/>
        <w:rPr>
          <w:rFonts w:asciiTheme="minorHAnsi" w:hAnsiTheme="minorHAnsi"/>
          <w:b/>
          <w:sz w:val="21"/>
          <w:szCs w:val="21"/>
        </w:rPr>
      </w:pPr>
    </w:p>
    <w:sectPr w:rsidR="003C05D6" w:rsidRPr="00231646" w:rsidSect="000568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A4" w:rsidRDefault="007428A4" w:rsidP="000B61A6">
      <w:pPr>
        <w:spacing w:after="0" w:line="240" w:lineRule="auto"/>
      </w:pPr>
      <w:r>
        <w:separator/>
      </w:r>
    </w:p>
  </w:endnote>
  <w:endnote w:type="continuationSeparator" w:id="0">
    <w:p w:rsidR="007428A4" w:rsidRDefault="007428A4" w:rsidP="000B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4E" w:rsidRPr="00133A6D" w:rsidRDefault="0046734E" w:rsidP="0046734E">
    <w:pPr>
      <w:pStyle w:val="Footer"/>
      <w:jc w:val="center"/>
      <w:rPr>
        <w:rFonts w:asciiTheme="minorHAnsi" w:hAnsiTheme="minorHAnsi"/>
        <w:sz w:val="18"/>
        <w:szCs w:val="18"/>
      </w:rPr>
    </w:pPr>
    <w:r w:rsidRPr="00133A6D">
      <w:rPr>
        <w:rFonts w:asciiTheme="minorHAnsi" w:hAnsiTheme="minorHAnsi"/>
        <w:sz w:val="18"/>
        <w:szCs w:val="18"/>
      </w:rPr>
      <w:t xml:space="preserve">p. </w:t>
    </w:r>
    <w:r w:rsidRPr="00133A6D">
      <w:rPr>
        <w:rFonts w:asciiTheme="minorHAnsi" w:hAnsiTheme="minorHAnsi"/>
        <w:bCs/>
        <w:sz w:val="18"/>
        <w:szCs w:val="18"/>
      </w:rPr>
      <w:fldChar w:fldCharType="begin"/>
    </w:r>
    <w:r w:rsidRPr="00133A6D">
      <w:rPr>
        <w:rFonts w:asciiTheme="minorHAnsi" w:hAnsiTheme="minorHAnsi"/>
        <w:bCs/>
        <w:sz w:val="18"/>
        <w:szCs w:val="18"/>
      </w:rPr>
      <w:instrText xml:space="preserve"> PAGE </w:instrText>
    </w:r>
    <w:r w:rsidRPr="00133A6D">
      <w:rPr>
        <w:rFonts w:asciiTheme="minorHAnsi" w:hAnsiTheme="minorHAnsi"/>
        <w:bCs/>
        <w:sz w:val="18"/>
        <w:szCs w:val="18"/>
      </w:rPr>
      <w:fldChar w:fldCharType="separate"/>
    </w:r>
    <w:r w:rsidR="00186FBD">
      <w:rPr>
        <w:rFonts w:asciiTheme="minorHAnsi" w:hAnsiTheme="minorHAnsi"/>
        <w:bCs/>
        <w:noProof/>
        <w:sz w:val="18"/>
        <w:szCs w:val="18"/>
      </w:rPr>
      <w:t>2</w:t>
    </w:r>
    <w:r w:rsidRPr="00133A6D">
      <w:rPr>
        <w:rFonts w:asciiTheme="minorHAnsi" w:hAnsiTheme="minorHAnsi"/>
        <w:bCs/>
        <w:sz w:val="18"/>
        <w:szCs w:val="18"/>
      </w:rPr>
      <w:fldChar w:fldCharType="end"/>
    </w:r>
    <w:r w:rsidRPr="00133A6D">
      <w:rPr>
        <w:rFonts w:asciiTheme="minorHAnsi" w:hAnsiTheme="minorHAnsi"/>
        <w:sz w:val="18"/>
        <w:szCs w:val="18"/>
      </w:rPr>
      <w:t xml:space="preserve"> van </w:t>
    </w:r>
    <w:r w:rsidRPr="00133A6D">
      <w:rPr>
        <w:rFonts w:asciiTheme="minorHAnsi" w:hAnsiTheme="minorHAnsi"/>
        <w:bCs/>
        <w:sz w:val="18"/>
        <w:szCs w:val="18"/>
      </w:rPr>
      <w:fldChar w:fldCharType="begin"/>
    </w:r>
    <w:r w:rsidRPr="00133A6D">
      <w:rPr>
        <w:rFonts w:asciiTheme="minorHAnsi" w:hAnsiTheme="minorHAnsi"/>
        <w:bCs/>
        <w:sz w:val="18"/>
        <w:szCs w:val="18"/>
      </w:rPr>
      <w:instrText xml:space="preserve"> NUMPAGES  </w:instrText>
    </w:r>
    <w:r w:rsidRPr="00133A6D">
      <w:rPr>
        <w:rFonts w:asciiTheme="minorHAnsi" w:hAnsiTheme="minorHAnsi"/>
        <w:bCs/>
        <w:sz w:val="18"/>
        <w:szCs w:val="18"/>
      </w:rPr>
      <w:fldChar w:fldCharType="separate"/>
    </w:r>
    <w:r w:rsidR="00186FBD">
      <w:rPr>
        <w:rFonts w:asciiTheme="minorHAnsi" w:hAnsiTheme="minorHAnsi"/>
        <w:bCs/>
        <w:noProof/>
        <w:sz w:val="18"/>
        <w:szCs w:val="18"/>
      </w:rPr>
      <w:t>10</w:t>
    </w:r>
    <w:r w:rsidRPr="00133A6D">
      <w:rPr>
        <w:rFonts w:asciiTheme="minorHAnsi" w:hAnsiTheme="minorHAnsi"/>
        <w:bCs/>
        <w:sz w:val="18"/>
        <w:szCs w:val="18"/>
      </w:rPr>
      <w:fldChar w:fldCharType="end"/>
    </w:r>
  </w:p>
  <w:p w:rsidR="003C05D6" w:rsidRDefault="003C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A4" w:rsidRDefault="007428A4" w:rsidP="000B61A6">
      <w:pPr>
        <w:spacing w:after="0" w:line="240" w:lineRule="auto"/>
      </w:pPr>
      <w:r>
        <w:separator/>
      </w:r>
    </w:p>
  </w:footnote>
  <w:footnote w:type="continuationSeparator" w:id="0">
    <w:p w:rsidR="007428A4" w:rsidRDefault="007428A4" w:rsidP="000B61A6">
      <w:pPr>
        <w:spacing w:after="0" w:line="240" w:lineRule="auto"/>
      </w:pPr>
      <w:r>
        <w:continuationSeparator/>
      </w:r>
    </w:p>
  </w:footnote>
  <w:footnote w:id="1">
    <w:p w:rsidR="0057679E" w:rsidRPr="006764DB" w:rsidRDefault="0057679E">
      <w:pPr>
        <w:pStyle w:val="FootnoteText"/>
      </w:pPr>
      <w:r w:rsidRPr="00114822">
        <w:rPr>
          <w:rStyle w:val="FootnoteReference"/>
          <w:i/>
          <w:sz w:val="16"/>
        </w:rPr>
        <w:footnoteRef/>
      </w:r>
      <w:r w:rsidRPr="00114822">
        <w:rPr>
          <w:sz w:val="16"/>
        </w:rPr>
        <w:t xml:space="preserve"> </w:t>
      </w:r>
      <w:r w:rsidRPr="006764DB">
        <w:rPr>
          <w:i/>
          <w:sz w:val="16"/>
        </w:rPr>
        <w:t>deze volmacht is geen verzoek tot volmacht en mag niet gebruikt worden in de gevallen, zoals voorzien in de artikelen 548 en 549 van het Wetboek van vennootschappen.</w:t>
      </w:r>
    </w:p>
  </w:footnote>
  <w:footnote w:id="2">
    <w:p w:rsidR="00645E46" w:rsidRPr="00E46BA1" w:rsidRDefault="00645E46" w:rsidP="00645E46">
      <w:pPr>
        <w:pStyle w:val="FootnoteText"/>
        <w:jc w:val="both"/>
        <w:rPr>
          <w:rFonts w:asciiTheme="minorHAnsi" w:hAnsiTheme="minorHAnsi"/>
          <w:i/>
          <w:sz w:val="16"/>
          <w:szCs w:val="16"/>
          <w:lang w:val="en-US"/>
        </w:rPr>
      </w:pPr>
      <w:r w:rsidRPr="00E46BA1">
        <w:rPr>
          <w:rStyle w:val="FootnoteReference"/>
          <w:rFonts w:asciiTheme="minorHAnsi" w:hAnsiTheme="minorHAnsi"/>
          <w:i/>
          <w:sz w:val="16"/>
          <w:szCs w:val="16"/>
        </w:rPr>
        <w:footnoteRef/>
      </w:r>
      <w:r w:rsidRPr="00E46BA1">
        <w:rPr>
          <w:rFonts w:asciiTheme="minorHAnsi" w:hAnsiTheme="minorHAnsi"/>
          <w:i/>
          <w:sz w:val="16"/>
          <w:szCs w:val="16"/>
          <w:lang w:val="en-US"/>
        </w:rPr>
        <w:t xml:space="preserve"> IN TE VULLEN:</w:t>
      </w:r>
    </w:p>
    <w:p w:rsidR="00645E46" w:rsidRPr="00E46BA1" w:rsidRDefault="00645E46" w:rsidP="00645E46">
      <w:pPr>
        <w:pStyle w:val="FootnoteText"/>
        <w:numPr>
          <w:ilvl w:val="0"/>
          <w:numId w:val="7"/>
        </w:numPr>
        <w:jc w:val="both"/>
        <w:rPr>
          <w:rFonts w:asciiTheme="minorHAnsi" w:hAnsiTheme="minorHAnsi"/>
          <w:i/>
          <w:sz w:val="16"/>
          <w:szCs w:val="16"/>
        </w:rPr>
      </w:pPr>
      <w:r w:rsidRPr="00E46BA1">
        <w:rPr>
          <w:rFonts w:asciiTheme="minorHAnsi" w:hAnsiTheme="minorHAnsi"/>
          <w:i/>
          <w:sz w:val="16"/>
          <w:szCs w:val="16"/>
        </w:rPr>
        <w:t>voor natuurlijke personen: voor- en achternaam en volledig adres;</w:t>
      </w:r>
    </w:p>
    <w:p w:rsidR="00645E46" w:rsidRPr="00E46BA1" w:rsidRDefault="00645E46" w:rsidP="00645E46">
      <w:pPr>
        <w:pStyle w:val="FootnoteText"/>
        <w:numPr>
          <w:ilvl w:val="0"/>
          <w:numId w:val="7"/>
        </w:numPr>
        <w:jc w:val="both"/>
        <w:rPr>
          <w:rFonts w:asciiTheme="minorHAnsi" w:hAnsiTheme="minorHAnsi"/>
          <w:i/>
          <w:sz w:val="16"/>
          <w:szCs w:val="16"/>
        </w:rPr>
      </w:pPr>
      <w:r w:rsidRPr="00E46BA1">
        <w:rPr>
          <w:rFonts w:asciiTheme="minorHAnsi" w:hAnsiTheme="minorHAnsi"/>
          <w:i/>
          <w:sz w:val="16"/>
          <w:szCs w:val="16"/>
        </w:rPr>
        <w:t>voor rechtspersonen: benaming, rechtsvorm, maatschappelijke zetel en ondernemingsnummer, alsook de voor- en achternaam en hoedanigheid van de natuurlijke perso(o)n(en) die rechtsgeldig de volmacht onderteken(t)(en) namens de rechtspersoon.</w:t>
      </w:r>
    </w:p>
  </w:footnote>
  <w:footnote w:id="3">
    <w:p w:rsidR="00645E46" w:rsidRPr="00890366" w:rsidRDefault="00645E46" w:rsidP="00645E46">
      <w:pPr>
        <w:pStyle w:val="FootnoteText"/>
        <w:jc w:val="both"/>
        <w:rPr>
          <w:rFonts w:asciiTheme="minorHAnsi" w:hAnsiTheme="minorHAnsi"/>
          <w:i/>
          <w:sz w:val="16"/>
          <w:szCs w:val="16"/>
        </w:rPr>
      </w:pPr>
      <w:r w:rsidRPr="00E46BA1">
        <w:rPr>
          <w:rStyle w:val="FootnoteReference"/>
          <w:rFonts w:asciiTheme="minorHAnsi" w:hAnsiTheme="minorHAnsi"/>
          <w:i/>
          <w:sz w:val="16"/>
          <w:szCs w:val="16"/>
        </w:rPr>
        <w:footnoteRef/>
      </w:r>
      <w:r w:rsidRPr="00890366">
        <w:rPr>
          <w:rFonts w:asciiTheme="minorHAnsi" w:hAnsiTheme="minorHAnsi"/>
          <w:i/>
          <w:sz w:val="16"/>
          <w:szCs w:val="16"/>
        </w:rPr>
        <w:t xml:space="preserve"> IN TE VULLEN.</w:t>
      </w:r>
    </w:p>
  </w:footnote>
  <w:footnote w:id="4">
    <w:p w:rsidR="00645E46" w:rsidRPr="002313A3" w:rsidRDefault="00645E46" w:rsidP="00645E46">
      <w:pPr>
        <w:pStyle w:val="FootnoteText"/>
      </w:pPr>
      <w:r w:rsidRPr="001E5576">
        <w:rPr>
          <w:rStyle w:val="FootnoteReference"/>
          <w:i/>
          <w:sz w:val="16"/>
        </w:rPr>
        <w:footnoteRef/>
      </w:r>
      <w:r w:rsidR="00890366" w:rsidRPr="00890366">
        <w:t xml:space="preserve"> </w:t>
      </w:r>
      <w:r w:rsidRPr="00890366">
        <w:rPr>
          <w:rFonts w:asciiTheme="minorHAnsi" w:hAnsiTheme="minorHAnsi"/>
          <w:i/>
          <w:sz w:val="16"/>
          <w:szCs w:val="16"/>
        </w:rPr>
        <w:t xml:space="preserve">IN TE VULLEN. </w:t>
      </w:r>
      <w:r w:rsidRPr="003E4962">
        <w:rPr>
          <w:rFonts w:asciiTheme="minorHAnsi" w:hAnsiTheme="minorHAnsi"/>
          <w:i/>
          <w:sz w:val="16"/>
          <w:szCs w:val="16"/>
        </w:rPr>
        <w:t xml:space="preserve">De afwezigheid van een instructie zal beschouwd worden als een aanstelling van mevr. </w:t>
      </w:r>
      <w:r w:rsidRPr="005418D9">
        <w:rPr>
          <w:rFonts w:asciiTheme="minorHAnsi" w:hAnsiTheme="minorHAnsi"/>
          <w:i/>
          <w:sz w:val="16"/>
          <w:szCs w:val="16"/>
        </w:rPr>
        <w:t xml:space="preserve">Fran Ooms, secretaris van de </w:t>
      </w:r>
      <w:r w:rsidR="00EA7604">
        <w:rPr>
          <w:rFonts w:asciiTheme="minorHAnsi" w:hAnsiTheme="minorHAnsi"/>
          <w:i/>
          <w:sz w:val="16"/>
          <w:szCs w:val="16"/>
        </w:rPr>
        <w:t>r</w:t>
      </w:r>
      <w:r w:rsidRPr="005418D9">
        <w:rPr>
          <w:rFonts w:asciiTheme="minorHAnsi" w:hAnsiTheme="minorHAnsi"/>
          <w:i/>
          <w:sz w:val="16"/>
          <w:szCs w:val="16"/>
        </w:rPr>
        <w:t xml:space="preserve">aad van </w:t>
      </w:r>
      <w:r w:rsidR="00EA7604">
        <w:rPr>
          <w:rFonts w:asciiTheme="minorHAnsi" w:hAnsiTheme="minorHAnsi"/>
          <w:i/>
          <w:sz w:val="16"/>
          <w:szCs w:val="16"/>
        </w:rPr>
        <w:t>b</w:t>
      </w:r>
      <w:r w:rsidRPr="005418D9">
        <w:rPr>
          <w:rFonts w:asciiTheme="minorHAnsi" w:hAnsiTheme="minorHAnsi"/>
          <w:i/>
          <w:sz w:val="16"/>
          <w:szCs w:val="16"/>
        </w:rPr>
        <w:t>estuur</w:t>
      </w:r>
      <w:r w:rsidR="00EA7604">
        <w:rPr>
          <w:rFonts w:asciiTheme="minorHAnsi" w:hAnsiTheme="minorHAnsi"/>
          <w:i/>
          <w:sz w:val="16"/>
          <w:szCs w:val="16"/>
        </w:rPr>
        <w:t xml:space="preserve"> van de vennootschap</w:t>
      </w:r>
      <w:r w:rsidRPr="005418D9">
        <w:rPr>
          <w:rFonts w:asciiTheme="minorHAnsi" w:hAnsiTheme="minorHAnsi"/>
          <w:i/>
          <w:sz w:val="16"/>
          <w:szCs w:val="16"/>
        </w:rPr>
        <w:t>, als volmachtdrager.</w:t>
      </w:r>
    </w:p>
  </w:footnote>
  <w:footnote w:id="5">
    <w:p w:rsidR="00645E46" w:rsidRPr="001E5576" w:rsidRDefault="001947E8" w:rsidP="00645E46">
      <w:pPr>
        <w:pStyle w:val="FootnoteText"/>
        <w:rPr>
          <w:i/>
          <w:sz w:val="16"/>
          <w:lang w:val="x-none"/>
        </w:rPr>
      </w:pPr>
      <w:r>
        <w:rPr>
          <w:rStyle w:val="FootnoteReference"/>
          <w:i/>
          <w:sz w:val="16"/>
        </w:rPr>
        <w:t>5</w:t>
      </w:r>
      <w:r w:rsidR="00645E46" w:rsidRPr="001E5576">
        <w:rPr>
          <w:i/>
        </w:rPr>
        <w:t xml:space="preserve"> </w:t>
      </w:r>
      <w:r w:rsidR="00645E46" w:rsidRPr="001E5576">
        <w:rPr>
          <w:i/>
          <w:sz w:val="16"/>
          <w:lang w:val="x-none"/>
        </w:rPr>
        <w:t>Gelieve telkens na het agendapunt en voorstel tot besluit aan te duiden in welke zin de volmachtdrager dient</w:t>
      </w:r>
      <w:r w:rsidR="00645E46" w:rsidRPr="001E5576">
        <w:rPr>
          <w:i/>
          <w:sz w:val="16"/>
        </w:rPr>
        <w:t xml:space="preserve"> </w:t>
      </w:r>
      <w:r w:rsidR="00645E46" w:rsidRPr="001E5576">
        <w:rPr>
          <w:i/>
          <w:sz w:val="16"/>
          <w:lang w:val="x-none"/>
        </w:rPr>
        <w:t>te stemmen door het gepaste vakje aan te kruisen</w:t>
      </w:r>
    </w:p>
  </w:footnote>
  <w:footnote w:id="6">
    <w:p w:rsidR="00645E46" w:rsidRPr="00231646" w:rsidRDefault="00645E46" w:rsidP="00645E46">
      <w:pPr>
        <w:pStyle w:val="FootnoteText"/>
        <w:tabs>
          <w:tab w:val="left" w:pos="142"/>
        </w:tabs>
        <w:ind w:left="142" w:hanging="142"/>
        <w:jc w:val="both"/>
        <w:rPr>
          <w:rFonts w:ascii="Times New Roman" w:hAnsi="Times New Roman"/>
          <w:sz w:val="16"/>
          <w:szCs w:val="16"/>
          <w:lang w:val="en-US"/>
        </w:rPr>
      </w:pPr>
      <w:r w:rsidRPr="00231646">
        <w:rPr>
          <w:rStyle w:val="FootnoteReference"/>
          <w:rFonts w:asciiTheme="minorHAnsi" w:hAnsiTheme="minorHAnsi"/>
          <w:sz w:val="16"/>
          <w:szCs w:val="16"/>
        </w:rPr>
        <w:footnoteRef/>
      </w:r>
      <w:r w:rsidRPr="00231646">
        <w:rPr>
          <w:rStyle w:val="FootnoteReference"/>
          <w:rFonts w:asciiTheme="minorHAnsi" w:hAnsiTheme="minorHAnsi"/>
          <w:sz w:val="16"/>
          <w:szCs w:val="16"/>
          <w:lang w:val="en-US"/>
        </w:rPr>
        <w:t xml:space="preserve"> </w:t>
      </w:r>
      <w:proofErr w:type="gramStart"/>
      <w:r w:rsidRPr="00231646">
        <w:rPr>
          <w:sz w:val="16"/>
          <w:szCs w:val="16"/>
          <w:lang w:val="en-US"/>
        </w:rPr>
        <w:t>AANKRUISEN WAT PAST.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85" w:rsidRDefault="00033B85" w:rsidP="00033B85">
    <w:pPr>
      <w:pStyle w:val="Header"/>
    </w:pPr>
    <w:r>
      <w:rPr>
        <w:noProof/>
        <w:lang w:eastAsia="nl-BE"/>
      </w:rPr>
      <w:drawing>
        <wp:inline distT="0" distB="0" distL="0" distR="0">
          <wp:extent cx="2265680" cy="3346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334645"/>
                  </a:xfrm>
                  <a:prstGeom prst="rect">
                    <a:avLst/>
                  </a:prstGeom>
                  <a:noFill/>
                  <a:ln>
                    <a:noFill/>
                  </a:ln>
                </pic:spPr>
              </pic:pic>
            </a:graphicData>
          </a:graphic>
        </wp:inline>
      </w:drawing>
    </w:r>
  </w:p>
  <w:p w:rsidR="00133A6D" w:rsidRDefault="00133A6D" w:rsidP="00033B85">
    <w:pPr>
      <w:pStyle w:val="Header"/>
      <w:tabs>
        <w:tab w:val="clear" w:pos="4513"/>
        <w:tab w:val="clear" w:pos="9026"/>
        <w:tab w:val="left" w:pos="76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B99"/>
    <w:multiLevelType w:val="hybridMultilevel"/>
    <w:tmpl w:val="20F0D848"/>
    <w:lvl w:ilvl="0" w:tplc="83F6DEC0">
      <w:start w:val="904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793ABD"/>
    <w:multiLevelType w:val="hybridMultilevel"/>
    <w:tmpl w:val="BF744C4A"/>
    <w:lvl w:ilvl="0" w:tplc="681A0B82">
      <w:start w:val="2860"/>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294493"/>
    <w:multiLevelType w:val="hybridMultilevel"/>
    <w:tmpl w:val="17289E78"/>
    <w:lvl w:ilvl="0" w:tplc="63E270E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0B329EF"/>
    <w:multiLevelType w:val="hybridMultilevel"/>
    <w:tmpl w:val="9536DD40"/>
    <w:lvl w:ilvl="0" w:tplc="60621776">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9AF4D42"/>
    <w:multiLevelType w:val="hybridMultilevel"/>
    <w:tmpl w:val="46B860B0"/>
    <w:lvl w:ilvl="0" w:tplc="C77C5294">
      <w:start w:val="1"/>
      <w:numFmt w:val="lowerLetter"/>
      <w:lvlText w:val="(%1)"/>
      <w:lvlJc w:val="left"/>
      <w:pPr>
        <w:ind w:left="1428" w:hanging="720"/>
      </w:pPr>
      <w:rPr>
        <w:rFonts w:asciiTheme="minorHAnsi" w:eastAsia="Calibri" w:hAnsiTheme="minorHAnsi" w:cs="Times New Roman"/>
        <w:b w:val="0"/>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5">
    <w:nsid w:val="352E59BC"/>
    <w:multiLevelType w:val="hybridMultilevel"/>
    <w:tmpl w:val="F08848FE"/>
    <w:lvl w:ilvl="0" w:tplc="5D9203B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77F20FF"/>
    <w:multiLevelType w:val="hybridMultilevel"/>
    <w:tmpl w:val="11A2C55C"/>
    <w:lvl w:ilvl="0" w:tplc="83F6DEC0">
      <w:start w:val="9042"/>
      <w:numFmt w:val="bullet"/>
      <w:lvlText w:val="-"/>
      <w:lvlJc w:val="left"/>
      <w:pPr>
        <w:ind w:left="360" w:hanging="360"/>
      </w:pPr>
      <w:rPr>
        <w:rFonts w:ascii="Calibri" w:eastAsia="MS Mincho"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BCF0F23"/>
    <w:multiLevelType w:val="hybridMultilevel"/>
    <w:tmpl w:val="FA5AD8CA"/>
    <w:lvl w:ilvl="0" w:tplc="5D9203B0">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152031A"/>
    <w:multiLevelType w:val="hybridMultilevel"/>
    <w:tmpl w:val="63C04B00"/>
    <w:lvl w:ilvl="0" w:tplc="83F6DEC0">
      <w:start w:val="9042"/>
      <w:numFmt w:val="bullet"/>
      <w:lvlText w:val="-"/>
      <w:lvlJc w:val="left"/>
      <w:pPr>
        <w:ind w:left="360" w:hanging="360"/>
      </w:pPr>
      <w:rPr>
        <w:rFonts w:ascii="Calibri" w:eastAsia="MS Mincho"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7A46A92"/>
    <w:multiLevelType w:val="hybridMultilevel"/>
    <w:tmpl w:val="E60E5D3E"/>
    <w:lvl w:ilvl="0" w:tplc="AECA04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7C19BB"/>
    <w:multiLevelType w:val="hybridMultilevel"/>
    <w:tmpl w:val="8B500380"/>
    <w:lvl w:ilvl="0" w:tplc="0409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11">
    <w:nsid w:val="66633812"/>
    <w:multiLevelType w:val="hybridMultilevel"/>
    <w:tmpl w:val="6C56B7B0"/>
    <w:lvl w:ilvl="0" w:tplc="0409000F">
      <w:start w:val="1"/>
      <w:numFmt w:val="decimal"/>
      <w:lvlText w:val="%1."/>
      <w:lvlJc w:val="left"/>
      <w:pPr>
        <w:ind w:left="720" w:hanging="360"/>
      </w:pPr>
      <w:rPr>
        <w:rFonts w:cs="Times New Roman"/>
        <w:b w:val="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6B113E6C"/>
    <w:multiLevelType w:val="hybridMultilevel"/>
    <w:tmpl w:val="F1DAFD00"/>
    <w:lvl w:ilvl="0" w:tplc="555874CA">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C944FA"/>
    <w:multiLevelType w:val="hybridMultilevel"/>
    <w:tmpl w:val="F1B8E3E6"/>
    <w:lvl w:ilvl="0" w:tplc="CFD6F7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3376416"/>
    <w:multiLevelType w:val="hybridMultilevel"/>
    <w:tmpl w:val="2B0CC0DA"/>
    <w:lvl w:ilvl="0" w:tplc="1F3451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A4341F3"/>
    <w:multiLevelType w:val="hybridMultilevel"/>
    <w:tmpl w:val="6A76C0D4"/>
    <w:lvl w:ilvl="0" w:tplc="18F6E298">
      <w:start w:val="1"/>
      <w:numFmt w:val="lowerLetter"/>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1"/>
  </w:num>
  <w:num w:numId="2">
    <w:abstractNumId w:val="10"/>
  </w:num>
  <w:num w:numId="3">
    <w:abstractNumId w:val="4"/>
  </w:num>
  <w:num w:numId="4">
    <w:abstractNumId w:val="14"/>
  </w:num>
  <w:num w:numId="5">
    <w:abstractNumId w:val="9"/>
  </w:num>
  <w:num w:numId="6">
    <w:abstractNumId w:val="12"/>
  </w:num>
  <w:num w:numId="7">
    <w:abstractNumId w:val="0"/>
  </w:num>
  <w:num w:numId="8">
    <w:abstractNumId w:val="13"/>
  </w:num>
  <w:num w:numId="9">
    <w:abstractNumId w:val="2"/>
  </w:num>
  <w:num w:numId="10">
    <w:abstractNumId w:val="7"/>
  </w:num>
  <w:num w:numId="11">
    <w:abstractNumId w:val="3"/>
  </w:num>
  <w:num w:numId="12">
    <w:abstractNumId w:val="1"/>
  </w:num>
  <w:num w:numId="13">
    <w:abstractNumId w:val="8"/>
  </w:num>
  <w:num w:numId="14">
    <w:abstractNumId w:val="6"/>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A6"/>
    <w:rsid w:val="00000728"/>
    <w:rsid w:val="00015065"/>
    <w:rsid w:val="00020F51"/>
    <w:rsid w:val="00026F42"/>
    <w:rsid w:val="00033B85"/>
    <w:rsid w:val="00044FD9"/>
    <w:rsid w:val="00045F98"/>
    <w:rsid w:val="00053A8A"/>
    <w:rsid w:val="000568D9"/>
    <w:rsid w:val="0006360A"/>
    <w:rsid w:val="00064BE5"/>
    <w:rsid w:val="00067E57"/>
    <w:rsid w:val="0008799C"/>
    <w:rsid w:val="00094537"/>
    <w:rsid w:val="000A37CA"/>
    <w:rsid w:val="000A6EAA"/>
    <w:rsid w:val="000B61A6"/>
    <w:rsid w:val="000C190F"/>
    <w:rsid w:val="000F710B"/>
    <w:rsid w:val="001044E2"/>
    <w:rsid w:val="00114822"/>
    <w:rsid w:val="00123499"/>
    <w:rsid w:val="00133A6D"/>
    <w:rsid w:val="001373CB"/>
    <w:rsid w:val="001403B8"/>
    <w:rsid w:val="00152F02"/>
    <w:rsid w:val="00184814"/>
    <w:rsid w:val="00186FBD"/>
    <w:rsid w:val="00193DC1"/>
    <w:rsid w:val="001947E8"/>
    <w:rsid w:val="001B015D"/>
    <w:rsid w:val="001B50EA"/>
    <w:rsid w:val="001C2E60"/>
    <w:rsid w:val="001C7E5E"/>
    <w:rsid w:val="001D1D41"/>
    <w:rsid w:val="001E5576"/>
    <w:rsid w:val="001F3795"/>
    <w:rsid w:val="00206AE3"/>
    <w:rsid w:val="00214392"/>
    <w:rsid w:val="002153ED"/>
    <w:rsid w:val="0021678F"/>
    <w:rsid w:val="002313A3"/>
    <w:rsid w:val="00231646"/>
    <w:rsid w:val="00245946"/>
    <w:rsid w:val="002606C4"/>
    <w:rsid w:val="00267C72"/>
    <w:rsid w:val="002A5A5A"/>
    <w:rsid w:val="002B2F1C"/>
    <w:rsid w:val="002B3711"/>
    <w:rsid w:val="002B6456"/>
    <w:rsid w:val="002D77E3"/>
    <w:rsid w:val="002F5905"/>
    <w:rsid w:val="00310320"/>
    <w:rsid w:val="00324603"/>
    <w:rsid w:val="00326E34"/>
    <w:rsid w:val="00330895"/>
    <w:rsid w:val="00343CF6"/>
    <w:rsid w:val="003472C8"/>
    <w:rsid w:val="00347979"/>
    <w:rsid w:val="0035301B"/>
    <w:rsid w:val="00357264"/>
    <w:rsid w:val="0038584A"/>
    <w:rsid w:val="003A1F8C"/>
    <w:rsid w:val="003B1E31"/>
    <w:rsid w:val="003B6961"/>
    <w:rsid w:val="003C05D6"/>
    <w:rsid w:val="003C161F"/>
    <w:rsid w:val="003E4962"/>
    <w:rsid w:val="003E5C22"/>
    <w:rsid w:val="00410128"/>
    <w:rsid w:val="00436092"/>
    <w:rsid w:val="00446938"/>
    <w:rsid w:val="004553BC"/>
    <w:rsid w:val="00455BC8"/>
    <w:rsid w:val="0046734E"/>
    <w:rsid w:val="00475C60"/>
    <w:rsid w:val="00497D91"/>
    <w:rsid w:val="004A30CB"/>
    <w:rsid w:val="004E4A64"/>
    <w:rsid w:val="004F3434"/>
    <w:rsid w:val="004F4538"/>
    <w:rsid w:val="005012EC"/>
    <w:rsid w:val="005036FC"/>
    <w:rsid w:val="00504020"/>
    <w:rsid w:val="00511555"/>
    <w:rsid w:val="005418D9"/>
    <w:rsid w:val="00543ED3"/>
    <w:rsid w:val="00565479"/>
    <w:rsid w:val="005659A5"/>
    <w:rsid w:val="0057679E"/>
    <w:rsid w:val="00580FA0"/>
    <w:rsid w:val="0059523D"/>
    <w:rsid w:val="005B581C"/>
    <w:rsid w:val="005C00A0"/>
    <w:rsid w:val="005C0F4E"/>
    <w:rsid w:val="005C246C"/>
    <w:rsid w:val="005D54BF"/>
    <w:rsid w:val="005E0A9E"/>
    <w:rsid w:val="005F0417"/>
    <w:rsid w:val="005F689B"/>
    <w:rsid w:val="00616B71"/>
    <w:rsid w:val="00645E46"/>
    <w:rsid w:val="00651864"/>
    <w:rsid w:val="0066565F"/>
    <w:rsid w:val="00667155"/>
    <w:rsid w:val="006764DB"/>
    <w:rsid w:val="00690A44"/>
    <w:rsid w:val="006919D1"/>
    <w:rsid w:val="006A34ED"/>
    <w:rsid w:val="006B581D"/>
    <w:rsid w:val="006C13DA"/>
    <w:rsid w:val="006C4102"/>
    <w:rsid w:val="006C48B9"/>
    <w:rsid w:val="006E42FE"/>
    <w:rsid w:val="006F6B5A"/>
    <w:rsid w:val="007428A4"/>
    <w:rsid w:val="00745F06"/>
    <w:rsid w:val="007521C4"/>
    <w:rsid w:val="0076640A"/>
    <w:rsid w:val="00766E8C"/>
    <w:rsid w:val="00784D92"/>
    <w:rsid w:val="00786CAD"/>
    <w:rsid w:val="007B1F63"/>
    <w:rsid w:val="007B2D44"/>
    <w:rsid w:val="007C1F11"/>
    <w:rsid w:val="007D480A"/>
    <w:rsid w:val="007E79C5"/>
    <w:rsid w:val="007F732B"/>
    <w:rsid w:val="00826346"/>
    <w:rsid w:val="00836E45"/>
    <w:rsid w:val="008452C9"/>
    <w:rsid w:val="0085371D"/>
    <w:rsid w:val="0086491F"/>
    <w:rsid w:val="00873519"/>
    <w:rsid w:val="00887973"/>
    <w:rsid w:val="00887E3E"/>
    <w:rsid w:val="00890366"/>
    <w:rsid w:val="00892C46"/>
    <w:rsid w:val="008C0770"/>
    <w:rsid w:val="008C25DE"/>
    <w:rsid w:val="008D7866"/>
    <w:rsid w:val="008E01D5"/>
    <w:rsid w:val="008E2A1D"/>
    <w:rsid w:val="008F7934"/>
    <w:rsid w:val="0092056B"/>
    <w:rsid w:val="0094106A"/>
    <w:rsid w:val="00983680"/>
    <w:rsid w:val="0099701A"/>
    <w:rsid w:val="009A292B"/>
    <w:rsid w:val="009B2185"/>
    <w:rsid w:val="009B6640"/>
    <w:rsid w:val="009C0F09"/>
    <w:rsid w:val="009E058A"/>
    <w:rsid w:val="009E6A3C"/>
    <w:rsid w:val="00A0492C"/>
    <w:rsid w:val="00A06A42"/>
    <w:rsid w:val="00A30488"/>
    <w:rsid w:val="00A40892"/>
    <w:rsid w:val="00A50020"/>
    <w:rsid w:val="00A56D42"/>
    <w:rsid w:val="00A833BE"/>
    <w:rsid w:val="00A9052F"/>
    <w:rsid w:val="00A9132F"/>
    <w:rsid w:val="00AB3B38"/>
    <w:rsid w:val="00AC2489"/>
    <w:rsid w:val="00AD3989"/>
    <w:rsid w:val="00B06BF2"/>
    <w:rsid w:val="00B16AD7"/>
    <w:rsid w:val="00B24457"/>
    <w:rsid w:val="00B4101E"/>
    <w:rsid w:val="00B63FE6"/>
    <w:rsid w:val="00B66690"/>
    <w:rsid w:val="00B66CCC"/>
    <w:rsid w:val="00B70A09"/>
    <w:rsid w:val="00B77C44"/>
    <w:rsid w:val="00BD4FEA"/>
    <w:rsid w:val="00BE08BC"/>
    <w:rsid w:val="00BE5BD9"/>
    <w:rsid w:val="00BF57C4"/>
    <w:rsid w:val="00C040A2"/>
    <w:rsid w:val="00C07EF0"/>
    <w:rsid w:val="00C11043"/>
    <w:rsid w:val="00C13CD5"/>
    <w:rsid w:val="00C20617"/>
    <w:rsid w:val="00C35EA2"/>
    <w:rsid w:val="00C411A5"/>
    <w:rsid w:val="00C45E31"/>
    <w:rsid w:val="00C537A4"/>
    <w:rsid w:val="00C630DE"/>
    <w:rsid w:val="00C66331"/>
    <w:rsid w:val="00C94444"/>
    <w:rsid w:val="00CC0C7E"/>
    <w:rsid w:val="00CC24DF"/>
    <w:rsid w:val="00CF29E3"/>
    <w:rsid w:val="00D40577"/>
    <w:rsid w:val="00D47C2E"/>
    <w:rsid w:val="00D53DAD"/>
    <w:rsid w:val="00D57148"/>
    <w:rsid w:val="00D60B31"/>
    <w:rsid w:val="00D656BF"/>
    <w:rsid w:val="00D91FB8"/>
    <w:rsid w:val="00D93832"/>
    <w:rsid w:val="00DB2DDB"/>
    <w:rsid w:val="00DB7744"/>
    <w:rsid w:val="00DB7971"/>
    <w:rsid w:val="00DC0BCB"/>
    <w:rsid w:val="00DD0B9D"/>
    <w:rsid w:val="00DE6CF6"/>
    <w:rsid w:val="00E16F0C"/>
    <w:rsid w:val="00E436EE"/>
    <w:rsid w:val="00E46BA1"/>
    <w:rsid w:val="00E547DC"/>
    <w:rsid w:val="00E56190"/>
    <w:rsid w:val="00E85DC0"/>
    <w:rsid w:val="00EA0925"/>
    <w:rsid w:val="00EA325C"/>
    <w:rsid w:val="00EA7604"/>
    <w:rsid w:val="00EC4FAA"/>
    <w:rsid w:val="00EE247E"/>
    <w:rsid w:val="00EE79B4"/>
    <w:rsid w:val="00EF0157"/>
    <w:rsid w:val="00EF3DDE"/>
    <w:rsid w:val="00F31EEA"/>
    <w:rsid w:val="00F51E02"/>
    <w:rsid w:val="00F77571"/>
    <w:rsid w:val="00F85766"/>
    <w:rsid w:val="00F95A56"/>
    <w:rsid w:val="00F976A5"/>
    <w:rsid w:val="00FB3368"/>
    <w:rsid w:val="00FC7C35"/>
    <w:rsid w:val="00FD2DC1"/>
    <w:rsid w:val="00FD599E"/>
    <w:rsid w:val="00FE1596"/>
    <w:rsid w:val="00FE5D8B"/>
    <w:rsid w:val="00FE78A7"/>
    <w:rsid w:val="00FF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51"/>
    <w:pPr>
      <w:spacing w:after="200" w:line="276" w:lineRule="auto"/>
    </w:pPr>
    <w:rPr>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B61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61A6"/>
    <w:rPr>
      <w:rFonts w:cs="Times New Roman"/>
      <w:sz w:val="20"/>
      <w:szCs w:val="20"/>
    </w:rPr>
  </w:style>
  <w:style w:type="character" w:styleId="FootnoteReference">
    <w:name w:val="footnote reference"/>
    <w:basedOn w:val="DefaultParagraphFont"/>
    <w:uiPriority w:val="99"/>
    <w:semiHidden/>
    <w:rsid w:val="000B61A6"/>
    <w:rPr>
      <w:rFonts w:cs="Times New Roman"/>
      <w:vertAlign w:val="superscript"/>
    </w:rPr>
  </w:style>
  <w:style w:type="paragraph" w:styleId="ListParagraph">
    <w:name w:val="List Paragraph"/>
    <w:basedOn w:val="Normal"/>
    <w:uiPriority w:val="99"/>
    <w:qFormat/>
    <w:rsid w:val="000B61A6"/>
    <w:pPr>
      <w:ind w:left="720"/>
      <w:contextualSpacing/>
    </w:pPr>
  </w:style>
  <w:style w:type="paragraph" w:styleId="BodyText">
    <w:name w:val="Body Text"/>
    <w:basedOn w:val="Normal"/>
    <w:link w:val="BodyTextChar"/>
    <w:uiPriority w:val="99"/>
    <w:rsid w:val="000B61A6"/>
    <w:pPr>
      <w:spacing w:after="0" w:line="288" w:lineRule="auto"/>
      <w:jc w:val="both"/>
    </w:pPr>
    <w:rPr>
      <w:rFonts w:ascii="Times New Roman" w:hAnsi="Times New Roman"/>
      <w:spacing w:val="-3"/>
      <w:sz w:val="24"/>
      <w:szCs w:val="24"/>
      <w:lang w:eastAsia="nl-BE"/>
    </w:rPr>
  </w:style>
  <w:style w:type="character" w:customStyle="1" w:styleId="BodyTextChar">
    <w:name w:val="Body Text Char"/>
    <w:basedOn w:val="DefaultParagraphFont"/>
    <w:link w:val="BodyText"/>
    <w:uiPriority w:val="99"/>
    <w:locked/>
    <w:rsid w:val="000B61A6"/>
    <w:rPr>
      <w:rFonts w:ascii="Times New Roman" w:hAnsi="Times New Roman" w:cs="Times New Roman"/>
      <w:spacing w:val="-3"/>
      <w:sz w:val="24"/>
      <w:szCs w:val="24"/>
      <w:lang w:eastAsia="nl-BE"/>
    </w:rPr>
  </w:style>
  <w:style w:type="table" w:styleId="TableGrid">
    <w:name w:val="Table Grid"/>
    <w:basedOn w:val="TableNormal"/>
    <w:uiPriority w:val="99"/>
    <w:rsid w:val="000B61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0728"/>
    <w:pPr>
      <w:tabs>
        <w:tab w:val="center" w:pos="4513"/>
        <w:tab w:val="right" w:pos="9026"/>
      </w:tabs>
      <w:spacing w:after="0" w:line="240" w:lineRule="auto"/>
    </w:pPr>
  </w:style>
  <w:style w:type="character" w:customStyle="1" w:styleId="HeaderChar">
    <w:name w:val="Header Char"/>
    <w:basedOn w:val="DefaultParagraphFont"/>
    <w:link w:val="Header"/>
    <w:locked/>
    <w:rsid w:val="00000728"/>
    <w:rPr>
      <w:rFonts w:cs="Times New Roman"/>
    </w:rPr>
  </w:style>
  <w:style w:type="paragraph" w:styleId="Footer">
    <w:name w:val="footer"/>
    <w:basedOn w:val="Normal"/>
    <w:link w:val="FooterChar"/>
    <w:uiPriority w:val="99"/>
    <w:rsid w:val="000007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0728"/>
    <w:rPr>
      <w:rFonts w:cs="Times New Roman"/>
    </w:rPr>
  </w:style>
  <w:style w:type="character" w:styleId="Hyperlink">
    <w:name w:val="Hyperlink"/>
    <w:basedOn w:val="DefaultParagraphFont"/>
    <w:uiPriority w:val="99"/>
    <w:rsid w:val="00245946"/>
    <w:rPr>
      <w:rFonts w:cs="Times New Roman"/>
      <w:color w:val="0000FF"/>
      <w:u w:val="single"/>
    </w:rPr>
  </w:style>
  <w:style w:type="paragraph" w:styleId="BalloonText">
    <w:name w:val="Balloon Text"/>
    <w:basedOn w:val="Normal"/>
    <w:link w:val="BalloonTextChar"/>
    <w:uiPriority w:val="99"/>
    <w:semiHidden/>
    <w:rsid w:val="0024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5946"/>
    <w:rPr>
      <w:rFonts w:ascii="Segoe UI" w:hAnsi="Segoe UI" w:cs="Segoe UI"/>
      <w:sz w:val="18"/>
      <w:szCs w:val="18"/>
    </w:rPr>
  </w:style>
  <w:style w:type="paragraph" w:styleId="NoSpacing">
    <w:name w:val="No Spacing"/>
    <w:uiPriority w:val="1"/>
    <w:qFormat/>
    <w:rsid w:val="00133A6D"/>
    <w:pPr>
      <w:spacing w:line="280" w:lineRule="atLeast"/>
    </w:pPr>
    <w:rPr>
      <w:rFonts w:eastAsia="Calibr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F51"/>
    <w:pPr>
      <w:spacing w:after="200" w:line="276" w:lineRule="auto"/>
    </w:pPr>
    <w:rPr>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B61A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61A6"/>
    <w:rPr>
      <w:rFonts w:cs="Times New Roman"/>
      <w:sz w:val="20"/>
      <w:szCs w:val="20"/>
    </w:rPr>
  </w:style>
  <w:style w:type="character" w:styleId="FootnoteReference">
    <w:name w:val="footnote reference"/>
    <w:basedOn w:val="DefaultParagraphFont"/>
    <w:uiPriority w:val="99"/>
    <w:semiHidden/>
    <w:rsid w:val="000B61A6"/>
    <w:rPr>
      <w:rFonts w:cs="Times New Roman"/>
      <w:vertAlign w:val="superscript"/>
    </w:rPr>
  </w:style>
  <w:style w:type="paragraph" w:styleId="ListParagraph">
    <w:name w:val="List Paragraph"/>
    <w:basedOn w:val="Normal"/>
    <w:uiPriority w:val="99"/>
    <w:qFormat/>
    <w:rsid w:val="000B61A6"/>
    <w:pPr>
      <w:ind w:left="720"/>
      <w:contextualSpacing/>
    </w:pPr>
  </w:style>
  <w:style w:type="paragraph" w:styleId="BodyText">
    <w:name w:val="Body Text"/>
    <w:basedOn w:val="Normal"/>
    <w:link w:val="BodyTextChar"/>
    <w:uiPriority w:val="99"/>
    <w:rsid w:val="000B61A6"/>
    <w:pPr>
      <w:spacing w:after="0" w:line="288" w:lineRule="auto"/>
      <w:jc w:val="both"/>
    </w:pPr>
    <w:rPr>
      <w:rFonts w:ascii="Times New Roman" w:hAnsi="Times New Roman"/>
      <w:spacing w:val="-3"/>
      <w:sz w:val="24"/>
      <w:szCs w:val="24"/>
      <w:lang w:eastAsia="nl-BE"/>
    </w:rPr>
  </w:style>
  <w:style w:type="character" w:customStyle="1" w:styleId="BodyTextChar">
    <w:name w:val="Body Text Char"/>
    <w:basedOn w:val="DefaultParagraphFont"/>
    <w:link w:val="BodyText"/>
    <w:uiPriority w:val="99"/>
    <w:locked/>
    <w:rsid w:val="000B61A6"/>
    <w:rPr>
      <w:rFonts w:ascii="Times New Roman" w:hAnsi="Times New Roman" w:cs="Times New Roman"/>
      <w:spacing w:val="-3"/>
      <w:sz w:val="24"/>
      <w:szCs w:val="24"/>
      <w:lang w:eastAsia="nl-BE"/>
    </w:rPr>
  </w:style>
  <w:style w:type="table" w:styleId="TableGrid">
    <w:name w:val="Table Grid"/>
    <w:basedOn w:val="TableNormal"/>
    <w:uiPriority w:val="99"/>
    <w:rsid w:val="000B61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0728"/>
    <w:pPr>
      <w:tabs>
        <w:tab w:val="center" w:pos="4513"/>
        <w:tab w:val="right" w:pos="9026"/>
      </w:tabs>
      <w:spacing w:after="0" w:line="240" w:lineRule="auto"/>
    </w:pPr>
  </w:style>
  <w:style w:type="character" w:customStyle="1" w:styleId="HeaderChar">
    <w:name w:val="Header Char"/>
    <w:basedOn w:val="DefaultParagraphFont"/>
    <w:link w:val="Header"/>
    <w:locked/>
    <w:rsid w:val="00000728"/>
    <w:rPr>
      <w:rFonts w:cs="Times New Roman"/>
    </w:rPr>
  </w:style>
  <w:style w:type="paragraph" w:styleId="Footer">
    <w:name w:val="footer"/>
    <w:basedOn w:val="Normal"/>
    <w:link w:val="FooterChar"/>
    <w:uiPriority w:val="99"/>
    <w:rsid w:val="000007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0728"/>
    <w:rPr>
      <w:rFonts w:cs="Times New Roman"/>
    </w:rPr>
  </w:style>
  <w:style w:type="character" w:styleId="Hyperlink">
    <w:name w:val="Hyperlink"/>
    <w:basedOn w:val="DefaultParagraphFont"/>
    <w:uiPriority w:val="99"/>
    <w:rsid w:val="00245946"/>
    <w:rPr>
      <w:rFonts w:cs="Times New Roman"/>
      <w:color w:val="0000FF"/>
      <w:u w:val="single"/>
    </w:rPr>
  </w:style>
  <w:style w:type="paragraph" w:styleId="BalloonText">
    <w:name w:val="Balloon Text"/>
    <w:basedOn w:val="Normal"/>
    <w:link w:val="BalloonTextChar"/>
    <w:uiPriority w:val="99"/>
    <w:semiHidden/>
    <w:rsid w:val="0024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5946"/>
    <w:rPr>
      <w:rFonts w:ascii="Segoe UI" w:hAnsi="Segoe UI" w:cs="Segoe UI"/>
      <w:sz w:val="18"/>
      <w:szCs w:val="18"/>
    </w:rPr>
  </w:style>
  <w:style w:type="paragraph" w:styleId="NoSpacing">
    <w:name w:val="No Spacing"/>
    <w:uiPriority w:val="1"/>
    <w:qFormat/>
    <w:rsid w:val="00133A6D"/>
    <w:pPr>
      <w:spacing w:line="280" w:lineRule="atLeast"/>
    </w:pPr>
    <w:rPr>
      <w:rFonts w:eastAsia="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70637">
      <w:bodyDiv w:val="1"/>
      <w:marLeft w:val="0"/>
      <w:marRight w:val="0"/>
      <w:marTop w:val="0"/>
      <w:marBottom w:val="0"/>
      <w:divBdr>
        <w:top w:val="none" w:sz="0" w:space="0" w:color="auto"/>
        <w:left w:val="none" w:sz="0" w:space="0" w:color="auto"/>
        <w:bottom w:val="none" w:sz="0" w:space="0" w:color="auto"/>
        <w:right w:val="none" w:sz="0" w:space="0" w:color="auto"/>
      </w:divBdr>
    </w:div>
    <w:div w:id="2063668906">
      <w:marLeft w:val="0"/>
      <w:marRight w:val="0"/>
      <w:marTop w:val="0"/>
      <w:marBottom w:val="0"/>
      <w:divBdr>
        <w:top w:val="none" w:sz="0" w:space="0" w:color="auto"/>
        <w:left w:val="none" w:sz="0" w:space="0" w:color="auto"/>
        <w:bottom w:val="none" w:sz="0" w:space="0" w:color="auto"/>
        <w:right w:val="none" w:sz="0" w:space="0" w:color="auto"/>
      </w:divBdr>
    </w:div>
    <w:div w:id="2063668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reenyard.group" TargetMode="External"/><Relationship Id="rId4" Type="http://schemas.microsoft.com/office/2007/relationships/stylesWithEffects" Target="stylesWithEffects.xml"/><Relationship Id="rId9" Type="http://schemas.openxmlformats.org/officeDocument/2006/relationships/hyperlink" Target="mailto:fran.ooms@greenyard.gro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C0E6-2B12-4D52-B741-FE1A7FC9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3477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Univeg</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edujardin</dc:creator>
  <cp:lastModifiedBy>Fran Ooms</cp:lastModifiedBy>
  <cp:revision>8</cp:revision>
  <cp:lastPrinted>2018-08-13T10:04:00Z</cp:lastPrinted>
  <dcterms:created xsi:type="dcterms:W3CDTF">2018-08-10T11:55:00Z</dcterms:created>
  <dcterms:modified xsi:type="dcterms:W3CDTF">2018-08-13T11:51:00Z</dcterms:modified>
</cp:coreProperties>
</file>