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8578" w14:textId="77777777" w:rsidR="003267DC" w:rsidRPr="007F0DB8" w:rsidRDefault="005832B7">
      <w:pPr>
        <w:spacing w:before="3"/>
        <w:ind w:left="2886" w:right="3461"/>
        <w:jc w:val="center"/>
        <w:rPr>
          <w:rFonts w:ascii="Calibri" w:eastAsia="Calibri" w:hAnsi="Calibri" w:cs="Calibri"/>
          <w:sz w:val="28"/>
          <w:szCs w:val="28"/>
          <w:lang w:val="nl-BE"/>
        </w:rPr>
      </w:pPr>
      <w:r w:rsidRPr="007F0DB8">
        <w:rPr>
          <w:rFonts w:ascii="Calibri"/>
          <w:b/>
          <w:spacing w:val="-1"/>
          <w:sz w:val="28"/>
          <w:lang w:val="nl-BE"/>
        </w:rPr>
        <w:t>GREENYARD</w:t>
      </w:r>
    </w:p>
    <w:p w14:paraId="77E110DA" w14:textId="38B24D8B" w:rsidR="003267DC" w:rsidRPr="007F0DB8" w:rsidRDefault="005832B7">
      <w:pPr>
        <w:pStyle w:val="Heading1"/>
        <w:spacing w:before="1"/>
        <w:ind w:left="3409" w:right="3993"/>
        <w:jc w:val="center"/>
        <w:rPr>
          <w:b w:val="0"/>
          <w:bCs w:val="0"/>
          <w:lang w:val="nl-BE"/>
        </w:rPr>
      </w:pPr>
      <w:r w:rsidRPr="007F0DB8">
        <w:rPr>
          <w:spacing w:val="-1"/>
          <w:lang w:val="nl-BE"/>
        </w:rPr>
        <w:t>Naamloze</w:t>
      </w:r>
      <w:r w:rsidRPr="007F0DB8">
        <w:rPr>
          <w:spacing w:val="-17"/>
          <w:lang w:val="nl-BE"/>
        </w:rPr>
        <w:t xml:space="preserve"> </w:t>
      </w:r>
      <w:r w:rsidR="000C7E12">
        <w:rPr>
          <w:spacing w:val="-1"/>
          <w:lang w:val="nl-BE"/>
        </w:rPr>
        <w:t>v</w:t>
      </w:r>
      <w:r w:rsidRPr="007F0DB8">
        <w:rPr>
          <w:spacing w:val="-1"/>
          <w:lang w:val="nl-BE"/>
        </w:rPr>
        <w:t>ennootschap</w:t>
      </w:r>
      <w:r w:rsidRPr="007F0DB8">
        <w:rPr>
          <w:spacing w:val="21"/>
          <w:w w:val="99"/>
          <w:lang w:val="nl-BE"/>
        </w:rPr>
        <w:t xml:space="preserve"> </w:t>
      </w:r>
      <w:proofErr w:type="spellStart"/>
      <w:r w:rsidRPr="007F0DB8">
        <w:rPr>
          <w:spacing w:val="-1"/>
          <w:lang w:val="nl-BE"/>
        </w:rPr>
        <w:t>Strijbroek</w:t>
      </w:r>
      <w:proofErr w:type="spellEnd"/>
      <w:r w:rsidRPr="007F0DB8">
        <w:rPr>
          <w:spacing w:val="-14"/>
          <w:lang w:val="nl-BE"/>
        </w:rPr>
        <w:t xml:space="preserve"> </w:t>
      </w:r>
      <w:r w:rsidRPr="007F0DB8">
        <w:rPr>
          <w:lang w:val="nl-BE"/>
        </w:rPr>
        <w:t>10</w:t>
      </w:r>
    </w:p>
    <w:p w14:paraId="1050673F" w14:textId="77777777" w:rsidR="003267DC" w:rsidRPr="007F0DB8" w:rsidRDefault="005832B7">
      <w:pPr>
        <w:ind w:left="2886" w:right="3465"/>
        <w:jc w:val="center"/>
        <w:rPr>
          <w:rFonts w:ascii="Calibri" w:eastAsia="Calibri" w:hAnsi="Calibri" w:cs="Calibri"/>
          <w:sz w:val="24"/>
          <w:szCs w:val="24"/>
          <w:lang w:val="nl-BE"/>
        </w:rPr>
      </w:pPr>
      <w:r w:rsidRPr="007F0DB8">
        <w:rPr>
          <w:rFonts w:ascii="Calibri"/>
          <w:b/>
          <w:sz w:val="24"/>
          <w:lang w:val="nl-BE"/>
        </w:rPr>
        <w:t>2860</w:t>
      </w:r>
      <w:r w:rsidRPr="007F0DB8">
        <w:rPr>
          <w:rFonts w:ascii="Calibri"/>
          <w:b/>
          <w:spacing w:val="-18"/>
          <w:sz w:val="24"/>
          <w:lang w:val="nl-BE"/>
        </w:rPr>
        <w:t xml:space="preserve"> </w:t>
      </w:r>
      <w:r w:rsidRPr="007F0DB8">
        <w:rPr>
          <w:rFonts w:ascii="Calibri"/>
          <w:b/>
          <w:spacing w:val="-1"/>
          <w:sz w:val="24"/>
          <w:lang w:val="nl-BE"/>
        </w:rPr>
        <w:t>Sint-Katelijne-Waver</w:t>
      </w:r>
    </w:p>
    <w:p w14:paraId="77958CA9" w14:textId="77777777" w:rsidR="003267DC" w:rsidRPr="007F0DB8" w:rsidRDefault="005832B7">
      <w:pPr>
        <w:ind w:left="2886" w:right="3465"/>
        <w:jc w:val="center"/>
        <w:rPr>
          <w:rFonts w:ascii="Calibri" w:eastAsia="Calibri" w:hAnsi="Calibri" w:cs="Calibri"/>
          <w:sz w:val="24"/>
          <w:szCs w:val="24"/>
          <w:lang w:val="nl-BE"/>
        </w:rPr>
      </w:pPr>
      <w:r w:rsidRPr="007F0DB8">
        <w:rPr>
          <w:rFonts w:ascii="Calibri"/>
          <w:b/>
          <w:spacing w:val="-1"/>
          <w:sz w:val="24"/>
          <w:lang w:val="nl-BE"/>
        </w:rPr>
        <w:t>RPR</w:t>
      </w:r>
      <w:r w:rsidRPr="007F0DB8">
        <w:rPr>
          <w:rFonts w:ascii="Calibri"/>
          <w:b/>
          <w:spacing w:val="-7"/>
          <w:sz w:val="24"/>
          <w:lang w:val="nl-BE"/>
        </w:rPr>
        <w:t xml:space="preserve"> </w:t>
      </w:r>
      <w:r w:rsidRPr="007F0DB8">
        <w:rPr>
          <w:rFonts w:ascii="Calibri"/>
          <w:b/>
          <w:spacing w:val="-1"/>
          <w:sz w:val="24"/>
          <w:lang w:val="nl-BE"/>
        </w:rPr>
        <w:t>Antwerpen,</w:t>
      </w:r>
      <w:r w:rsidRPr="007F0DB8">
        <w:rPr>
          <w:rFonts w:ascii="Calibri"/>
          <w:b/>
          <w:spacing w:val="-5"/>
          <w:sz w:val="24"/>
          <w:lang w:val="nl-BE"/>
        </w:rPr>
        <w:t xml:space="preserve"> </w:t>
      </w:r>
      <w:r w:rsidRPr="007F0DB8">
        <w:rPr>
          <w:rFonts w:ascii="Calibri"/>
          <w:b/>
          <w:spacing w:val="-1"/>
          <w:sz w:val="24"/>
          <w:lang w:val="nl-BE"/>
        </w:rPr>
        <w:t>afdeling</w:t>
      </w:r>
      <w:r w:rsidRPr="007F0DB8">
        <w:rPr>
          <w:rFonts w:ascii="Calibri"/>
          <w:b/>
          <w:spacing w:val="-4"/>
          <w:sz w:val="24"/>
          <w:lang w:val="nl-BE"/>
        </w:rPr>
        <w:t xml:space="preserve"> </w:t>
      </w:r>
      <w:r w:rsidRPr="007F0DB8">
        <w:rPr>
          <w:rFonts w:ascii="Calibri"/>
          <w:b/>
          <w:spacing w:val="-1"/>
          <w:sz w:val="24"/>
          <w:lang w:val="nl-BE"/>
        </w:rPr>
        <w:t>Mechelen</w:t>
      </w:r>
      <w:r w:rsidRPr="007F0DB8">
        <w:rPr>
          <w:rFonts w:ascii="Calibri"/>
          <w:b/>
          <w:spacing w:val="29"/>
          <w:w w:val="99"/>
          <w:sz w:val="24"/>
          <w:lang w:val="nl-BE"/>
        </w:rPr>
        <w:t xml:space="preserve"> </w:t>
      </w:r>
      <w:r w:rsidRPr="007F0DB8">
        <w:rPr>
          <w:rFonts w:ascii="Calibri"/>
          <w:b/>
          <w:sz w:val="24"/>
          <w:lang w:val="nl-BE"/>
        </w:rPr>
        <w:t>BTW</w:t>
      </w:r>
      <w:r w:rsidRPr="007F0DB8">
        <w:rPr>
          <w:rFonts w:ascii="Calibri"/>
          <w:b/>
          <w:spacing w:val="-9"/>
          <w:sz w:val="24"/>
          <w:lang w:val="nl-BE"/>
        </w:rPr>
        <w:t xml:space="preserve"> </w:t>
      </w:r>
      <w:r w:rsidRPr="007F0DB8">
        <w:rPr>
          <w:rFonts w:ascii="Calibri"/>
          <w:b/>
          <w:sz w:val="24"/>
          <w:lang w:val="nl-BE"/>
        </w:rPr>
        <w:t>BE</w:t>
      </w:r>
      <w:r w:rsidRPr="007F0DB8">
        <w:rPr>
          <w:rFonts w:ascii="Calibri"/>
          <w:b/>
          <w:spacing w:val="-10"/>
          <w:sz w:val="24"/>
          <w:lang w:val="nl-BE"/>
        </w:rPr>
        <w:t xml:space="preserve"> </w:t>
      </w:r>
      <w:r w:rsidRPr="007F0DB8">
        <w:rPr>
          <w:rFonts w:ascii="Calibri"/>
          <w:b/>
          <w:spacing w:val="-1"/>
          <w:sz w:val="24"/>
          <w:lang w:val="nl-BE"/>
        </w:rPr>
        <w:t>0402.777.157</w:t>
      </w:r>
    </w:p>
    <w:p w14:paraId="3F42391D" w14:textId="77777777" w:rsidR="003267DC" w:rsidRPr="007F0DB8" w:rsidRDefault="003267DC">
      <w:pPr>
        <w:spacing w:before="9"/>
        <w:rPr>
          <w:rFonts w:ascii="Calibri" w:eastAsia="Calibri" w:hAnsi="Calibri" w:cs="Calibri"/>
          <w:b/>
          <w:bCs/>
          <w:sz w:val="23"/>
          <w:szCs w:val="23"/>
          <w:lang w:val="nl-BE"/>
        </w:rPr>
      </w:pPr>
    </w:p>
    <w:p w14:paraId="6A95E1FA" w14:textId="77777777" w:rsidR="003267DC" w:rsidRPr="007F0DB8" w:rsidRDefault="005832B7">
      <w:pPr>
        <w:pStyle w:val="BodyText"/>
        <w:spacing w:line="277" w:lineRule="auto"/>
        <w:ind w:left="459" w:right="1039"/>
        <w:jc w:val="center"/>
        <w:rPr>
          <w:lang w:val="nl-BE"/>
        </w:rPr>
      </w:pPr>
      <w:r w:rsidRPr="007F0DB8">
        <w:rPr>
          <w:spacing w:val="-1"/>
          <w:lang w:val="nl-BE"/>
        </w:rPr>
        <w:t>INFORMATIE</w:t>
      </w:r>
      <w:r w:rsidRPr="007F0DB8">
        <w:rPr>
          <w:spacing w:val="-3"/>
          <w:lang w:val="nl-BE"/>
        </w:rPr>
        <w:t xml:space="preserve"> </w:t>
      </w:r>
      <w:r w:rsidRPr="007F0DB8">
        <w:rPr>
          <w:spacing w:val="-1"/>
          <w:lang w:val="nl-BE"/>
        </w:rPr>
        <w:t>OVER</w:t>
      </w:r>
      <w:r w:rsidRPr="007F0DB8">
        <w:rPr>
          <w:spacing w:val="-3"/>
          <w:lang w:val="nl-BE"/>
        </w:rPr>
        <w:t xml:space="preserve"> </w:t>
      </w:r>
      <w:r w:rsidRPr="007F0DB8">
        <w:rPr>
          <w:lang w:val="nl-BE"/>
        </w:rPr>
        <w:t>HET</w:t>
      </w:r>
      <w:r w:rsidRPr="007F0DB8">
        <w:rPr>
          <w:spacing w:val="-7"/>
          <w:lang w:val="nl-BE"/>
        </w:rPr>
        <w:t xml:space="preserve"> </w:t>
      </w:r>
      <w:r w:rsidRPr="007F0DB8">
        <w:rPr>
          <w:spacing w:val="-1"/>
          <w:lang w:val="nl-BE"/>
        </w:rPr>
        <w:t>RECHT</w:t>
      </w:r>
      <w:r w:rsidRPr="007F0DB8">
        <w:rPr>
          <w:spacing w:val="-2"/>
          <w:lang w:val="nl-BE"/>
        </w:rPr>
        <w:t xml:space="preserve"> </w:t>
      </w:r>
      <w:r w:rsidRPr="007F0DB8">
        <w:rPr>
          <w:lang w:val="nl-BE"/>
        </w:rPr>
        <w:t>VAN</w:t>
      </w:r>
      <w:r w:rsidRPr="007F0DB8">
        <w:rPr>
          <w:spacing w:val="-4"/>
          <w:lang w:val="nl-BE"/>
        </w:rPr>
        <w:t xml:space="preserve"> </w:t>
      </w:r>
      <w:r w:rsidRPr="007F0DB8">
        <w:rPr>
          <w:spacing w:val="-1"/>
          <w:lang w:val="nl-BE"/>
        </w:rPr>
        <w:t>AANDEELHOUDERS</w:t>
      </w:r>
      <w:r w:rsidRPr="007F0DB8">
        <w:rPr>
          <w:spacing w:val="-3"/>
          <w:lang w:val="nl-BE"/>
        </w:rPr>
        <w:t xml:space="preserve"> </w:t>
      </w:r>
      <w:r w:rsidRPr="007F0DB8">
        <w:rPr>
          <w:spacing w:val="-1"/>
          <w:lang w:val="nl-BE"/>
        </w:rPr>
        <w:t>OM</w:t>
      </w:r>
      <w:r w:rsidRPr="007F0DB8">
        <w:rPr>
          <w:spacing w:val="3"/>
          <w:lang w:val="nl-BE"/>
        </w:rPr>
        <w:t xml:space="preserve"> </w:t>
      </w:r>
      <w:r w:rsidRPr="007F0DB8">
        <w:rPr>
          <w:spacing w:val="-1"/>
          <w:lang w:val="nl-BE"/>
        </w:rPr>
        <w:t>ONDERWERPEN</w:t>
      </w:r>
      <w:r w:rsidRPr="007F0DB8">
        <w:rPr>
          <w:spacing w:val="-2"/>
          <w:lang w:val="nl-BE"/>
        </w:rPr>
        <w:t xml:space="preserve"> </w:t>
      </w:r>
      <w:r w:rsidRPr="007F0DB8">
        <w:rPr>
          <w:spacing w:val="-1"/>
          <w:lang w:val="nl-BE"/>
        </w:rPr>
        <w:t>OP</w:t>
      </w:r>
      <w:r w:rsidRPr="007F0DB8">
        <w:rPr>
          <w:spacing w:val="-5"/>
          <w:lang w:val="nl-BE"/>
        </w:rPr>
        <w:t xml:space="preserve"> </w:t>
      </w:r>
      <w:r w:rsidRPr="007F0DB8">
        <w:rPr>
          <w:lang w:val="nl-BE"/>
        </w:rPr>
        <w:t>DE</w:t>
      </w:r>
      <w:r w:rsidRPr="007F0DB8">
        <w:rPr>
          <w:spacing w:val="35"/>
          <w:lang w:val="nl-BE"/>
        </w:rPr>
        <w:t xml:space="preserve"> </w:t>
      </w:r>
      <w:r w:rsidRPr="007F0DB8">
        <w:rPr>
          <w:lang w:val="nl-BE"/>
        </w:rPr>
        <w:t>AGENDA</w:t>
      </w:r>
      <w:r w:rsidRPr="007F0DB8">
        <w:rPr>
          <w:spacing w:val="-5"/>
          <w:lang w:val="nl-BE"/>
        </w:rPr>
        <w:t xml:space="preserve"> </w:t>
      </w:r>
      <w:r w:rsidRPr="007F0DB8">
        <w:rPr>
          <w:lang w:val="nl-BE"/>
        </w:rPr>
        <w:t>TE</w:t>
      </w:r>
      <w:r w:rsidRPr="007F0DB8">
        <w:rPr>
          <w:spacing w:val="-2"/>
          <w:lang w:val="nl-BE"/>
        </w:rPr>
        <w:t xml:space="preserve"> </w:t>
      </w:r>
      <w:r w:rsidRPr="007F0DB8">
        <w:rPr>
          <w:spacing w:val="-1"/>
          <w:lang w:val="nl-BE"/>
        </w:rPr>
        <w:t>LATEN</w:t>
      </w:r>
      <w:r w:rsidRPr="007F0DB8">
        <w:rPr>
          <w:spacing w:val="-4"/>
          <w:lang w:val="nl-BE"/>
        </w:rPr>
        <w:t xml:space="preserve"> </w:t>
      </w:r>
      <w:r w:rsidRPr="007F0DB8">
        <w:rPr>
          <w:spacing w:val="-1"/>
          <w:lang w:val="nl-BE"/>
        </w:rPr>
        <w:t>PLAATSEN</w:t>
      </w:r>
      <w:r w:rsidRPr="007F0DB8">
        <w:rPr>
          <w:spacing w:val="-2"/>
          <w:lang w:val="nl-BE"/>
        </w:rPr>
        <w:t xml:space="preserve"> </w:t>
      </w:r>
      <w:r w:rsidRPr="007F0DB8">
        <w:rPr>
          <w:spacing w:val="-1"/>
          <w:lang w:val="nl-BE"/>
        </w:rPr>
        <w:t>EN</w:t>
      </w:r>
      <w:r w:rsidRPr="007F0DB8">
        <w:rPr>
          <w:spacing w:val="-4"/>
          <w:lang w:val="nl-BE"/>
        </w:rPr>
        <w:t xml:space="preserve"> </w:t>
      </w:r>
      <w:r w:rsidRPr="007F0DB8">
        <w:rPr>
          <w:spacing w:val="-1"/>
          <w:lang w:val="nl-BE"/>
        </w:rPr>
        <w:t>VOORSTELLEN</w:t>
      </w:r>
      <w:r w:rsidRPr="007F0DB8">
        <w:rPr>
          <w:spacing w:val="-4"/>
          <w:lang w:val="nl-BE"/>
        </w:rPr>
        <w:t xml:space="preserve"> </w:t>
      </w:r>
      <w:r w:rsidRPr="007F0DB8">
        <w:rPr>
          <w:spacing w:val="-1"/>
          <w:lang w:val="nl-BE"/>
        </w:rPr>
        <w:t>TOT</w:t>
      </w:r>
      <w:r w:rsidRPr="007F0DB8">
        <w:rPr>
          <w:spacing w:val="-3"/>
          <w:lang w:val="nl-BE"/>
        </w:rPr>
        <w:t xml:space="preserve"> </w:t>
      </w:r>
      <w:r w:rsidRPr="007F0DB8">
        <w:rPr>
          <w:spacing w:val="-1"/>
          <w:lang w:val="nl-BE"/>
        </w:rPr>
        <w:t>BESLUIT</w:t>
      </w:r>
      <w:r w:rsidRPr="007F0DB8">
        <w:rPr>
          <w:spacing w:val="-2"/>
          <w:lang w:val="nl-BE"/>
        </w:rPr>
        <w:t xml:space="preserve"> </w:t>
      </w:r>
      <w:r w:rsidRPr="007F0DB8">
        <w:rPr>
          <w:spacing w:val="2"/>
          <w:lang w:val="nl-BE"/>
        </w:rPr>
        <w:t>IN</w:t>
      </w:r>
      <w:r w:rsidRPr="007F0DB8">
        <w:rPr>
          <w:spacing w:val="-2"/>
          <w:lang w:val="nl-BE"/>
        </w:rPr>
        <w:t xml:space="preserve"> </w:t>
      </w:r>
      <w:r w:rsidRPr="007F0DB8">
        <w:rPr>
          <w:spacing w:val="-1"/>
          <w:lang w:val="nl-BE"/>
        </w:rPr>
        <w:t>TE</w:t>
      </w:r>
      <w:r w:rsidRPr="007F0DB8">
        <w:rPr>
          <w:spacing w:val="-2"/>
          <w:lang w:val="nl-BE"/>
        </w:rPr>
        <w:t xml:space="preserve"> </w:t>
      </w:r>
      <w:r w:rsidRPr="007F0DB8">
        <w:rPr>
          <w:spacing w:val="-1"/>
          <w:lang w:val="nl-BE"/>
        </w:rPr>
        <w:t>DIENEN</w:t>
      </w:r>
    </w:p>
    <w:p w14:paraId="130B28DD" w14:textId="77777777" w:rsidR="003267DC" w:rsidRPr="007F0DB8" w:rsidRDefault="003267DC">
      <w:pPr>
        <w:spacing w:before="9"/>
        <w:rPr>
          <w:rFonts w:ascii="Calibri" w:eastAsia="Calibri" w:hAnsi="Calibri" w:cs="Calibri"/>
          <w:sz w:val="20"/>
          <w:szCs w:val="20"/>
          <w:lang w:val="nl-BE"/>
        </w:rPr>
      </w:pPr>
    </w:p>
    <w:p w14:paraId="2E2B4F1F" w14:textId="77777777" w:rsidR="003267DC" w:rsidRDefault="005832B7">
      <w:pPr>
        <w:spacing w:line="20" w:lineRule="atLeast"/>
        <w:ind w:left="12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l-BE" w:eastAsia="nl-BE"/>
        </w:rPr>
        <mc:AlternateContent>
          <mc:Choice Requires="wpg">
            <w:drawing>
              <wp:inline distT="0" distB="0" distL="0" distR="0" wp14:anchorId="750D6E18" wp14:editId="1F458256">
                <wp:extent cx="4258945" cy="10160"/>
                <wp:effectExtent l="635" t="3175" r="762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8945" cy="10160"/>
                          <a:chOff x="0" y="0"/>
                          <a:chExt cx="6707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91" cy="2"/>
                            <a:chOff x="8" y="8"/>
                            <a:chExt cx="6691" cy="2"/>
                          </a:xfrm>
                        </wpg:grpSpPr>
                        <wps:wsp>
                          <wps:cNvPr id="4" name="Freeform: Shape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91"/>
                                <a:gd name="T2" fmla="+- 0 6699 8"/>
                                <a:gd name="T3" fmla="*/ T2 w 6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1">
                                  <a:moveTo>
                                    <a:pt x="0" y="0"/>
                                  </a:moveTo>
                                  <a:lnTo>
                                    <a:pt x="66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8CE61" id="Group 2" o:spid="_x0000_s1026" style="width:335.35pt;height:.8pt;mso-position-horizontal-relative:char;mso-position-vertical-relative:line" coordsize="67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">
                <v:group id="Group 3" o:spid="_x0000_s1027" style="position:absolute;left:8;top:8;width:6691;height:2" coordorigin="8,8" coordsize="6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4" o:spid="_x0000_s1028" style="position:absolute;left:8;top:8;width:6691;height:2;visibility:visible;mso-wrap-style:square;v-text-anchor:top" coordsize="6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" path="m,l6691,e" filled="f" strokeweight=".27489mm">
                    <v:path arrowok="t" o:connecttype="custom" o:connectlocs="0,0;6691,0" o:connectangles="0,0"/>
                  </v:shape>
                </v:group>
                <w10:anchorlock/>
              </v:group>
            </w:pict>
          </mc:Fallback>
        </mc:AlternateContent>
      </w:r>
    </w:p>
    <w:p w14:paraId="4E8731E0" w14:textId="77777777" w:rsidR="003267DC" w:rsidRDefault="003267DC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33914182" w14:textId="77777777" w:rsidR="003267DC" w:rsidRPr="001C16C5" w:rsidRDefault="005832B7">
      <w:pPr>
        <w:pStyle w:val="BodyText"/>
        <w:spacing w:before="51"/>
        <w:ind w:right="692"/>
        <w:jc w:val="both"/>
        <w:rPr>
          <w:spacing w:val="-5"/>
          <w:lang w:val="nl-BE"/>
        </w:rPr>
      </w:pPr>
      <w:proofErr w:type="gramStart"/>
      <w:r w:rsidRPr="001C16C5">
        <w:rPr>
          <w:spacing w:val="-5"/>
          <w:lang w:val="nl-BE"/>
        </w:rPr>
        <w:t>Eén</w:t>
      </w:r>
      <w:proofErr w:type="gramEnd"/>
      <w:r w:rsidRPr="001C16C5">
        <w:rPr>
          <w:spacing w:val="-5"/>
          <w:lang w:val="nl-BE"/>
        </w:rPr>
        <w:t xml:space="preserve"> of meerdere aand</w:t>
      </w:r>
      <w:r w:rsidRPr="007F0DB8">
        <w:rPr>
          <w:spacing w:val="-5"/>
          <w:lang w:val="nl-BE"/>
        </w:rPr>
        <w:t>ee</w:t>
      </w:r>
      <w:r w:rsidRPr="001C16C5">
        <w:rPr>
          <w:spacing w:val="-5"/>
          <w:lang w:val="nl-BE"/>
        </w:rPr>
        <w:t>lhoud</w:t>
      </w:r>
      <w:r w:rsidRPr="007F0DB8">
        <w:rPr>
          <w:spacing w:val="-5"/>
          <w:lang w:val="nl-BE"/>
        </w:rPr>
        <w:t>er</w:t>
      </w:r>
      <w:r w:rsidRPr="001C16C5">
        <w:rPr>
          <w:spacing w:val="-5"/>
          <w:lang w:val="nl-BE"/>
        </w:rPr>
        <w:t xml:space="preserve">(s) die alleen of 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za</w:t>
      </w:r>
      <w:r w:rsidRPr="007F0DB8">
        <w:rPr>
          <w:spacing w:val="-5"/>
          <w:lang w:val="nl-BE"/>
        </w:rPr>
        <w:t>me</w:t>
      </w:r>
      <w:r w:rsidRPr="001C16C5">
        <w:rPr>
          <w:spacing w:val="-5"/>
          <w:lang w:val="nl-BE"/>
        </w:rPr>
        <w:t>nlij</w:t>
      </w:r>
      <w:r w:rsidRPr="007F0DB8">
        <w:rPr>
          <w:spacing w:val="-5"/>
          <w:lang w:val="nl-BE"/>
        </w:rPr>
        <w:t>k</w:t>
      </w:r>
      <w:r w:rsidRPr="001C16C5">
        <w:rPr>
          <w:spacing w:val="-5"/>
          <w:lang w:val="nl-BE"/>
        </w:rPr>
        <w:t xml:space="preserve"> 3% van het 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aa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happ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lij</w:t>
      </w:r>
      <w:r w:rsidRPr="007F0DB8">
        <w:rPr>
          <w:spacing w:val="-5"/>
          <w:lang w:val="nl-BE"/>
        </w:rPr>
        <w:t>k</w:t>
      </w:r>
      <w:r w:rsidRPr="001C16C5">
        <w:rPr>
          <w:spacing w:val="-5"/>
          <w:lang w:val="nl-BE"/>
        </w:rPr>
        <w:t xml:space="preserve"> kapitaal van de </w:t>
      </w:r>
      <w:r w:rsidRPr="007F0DB8">
        <w:rPr>
          <w:spacing w:val="-5"/>
          <w:lang w:val="nl-BE"/>
        </w:rPr>
        <w:t>ve</w:t>
      </w:r>
      <w:r w:rsidRPr="001C16C5">
        <w:rPr>
          <w:spacing w:val="-5"/>
          <w:lang w:val="nl-BE"/>
        </w:rPr>
        <w:t>nnoo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hap b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zi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(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n)</w:t>
      </w:r>
      <w:r w:rsidRPr="007F0DB8">
        <w:rPr>
          <w:spacing w:val="-5"/>
          <w:lang w:val="nl-BE"/>
        </w:rPr>
        <w:t>,</w:t>
      </w:r>
      <w:r w:rsidRPr="001C16C5">
        <w:rPr>
          <w:spacing w:val="-5"/>
          <w:lang w:val="nl-BE"/>
        </w:rPr>
        <w:t xml:space="preserve"> </w:t>
      </w:r>
      <w:r w:rsidRPr="007F0DB8">
        <w:rPr>
          <w:spacing w:val="-5"/>
          <w:lang w:val="nl-BE"/>
        </w:rPr>
        <w:t>k</w:t>
      </w:r>
      <w:r w:rsidRPr="001C16C5">
        <w:rPr>
          <w:spacing w:val="-5"/>
          <w:lang w:val="nl-BE"/>
        </w:rPr>
        <w:t>a(u)n(n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n) de </w:t>
      </w:r>
      <w:r w:rsidRPr="007F0DB8">
        <w:rPr>
          <w:spacing w:val="-5"/>
          <w:lang w:val="nl-BE"/>
        </w:rPr>
        <w:t>ve</w:t>
      </w:r>
      <w:r w:rsidRPr="001C16C5">
        <w:rPr>
          <w:spacing w:val="-5"/>
          <w:lang w:val="nl-BE"/>
        </w:rPr>
        <w:t>nnoo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hap s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if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lij</w:t>
      </w:r>
      <w:r w:rsidRPr="007F0DB8">
        <w:rPr>
          <w:spacing w:val="-5"/>
          <w:lang w:val="nl-BE"/>
        </w:rPr>
        <w:t>k</w:t>
      </w:r>
      <w:r w:rsidRPr="001C16C5">
        <w:rPr>
          <w:spacing w:val="-5"/>
          <w:lang w:val="nl-BE"/>
        </w:rPr>
        <w:t xml:space="preserve"> </w:t>
      </w:r>
      <w:r w:rsidRPr="007F0DB8">
        <w:rPr>
          <w:spacing w:val="-5"/>
          <w:lang w:val="nl-BE"/>
        </w:rPr>
        <w:t>ver</w:t>
      </w:r>
      <w:r w:rsidRPr="001C16C5">
        <w:rPr>
          <w:spacing w:val="-5"/>
          <w:lang w:val="nl-BE"/>
        </w:rPr>
        <w:t>zo</w:t>
      </w:r>
      <w:r w:rsidRPr="007F0DB8">
        <w:rPr>
          <w:spacing w:val="-5"/>
          <w:lang w:val="nl-BE"/>
        </w:rPr>
        <w:t>eke</w:t>
      </w:r>
      <w:r w:rsidRPr="001C16C5">
        <w:rPr>
          <w:spacing w:val="-5"/>
          <w:lang w:val="nl-BE"/>
        </w:rPr>
        <w:t>n om één of meerdere te b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hand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ond</w:t>
      </w:r>
      <w:r w:rsidRPr="007F0DB8">
        <w:rPr>
          <w:spacing w:val="-5"/>
          <w:lang w:val="nl-BE"/>
        </w:rPr>
        <w:t>erwer</w:t>
      </w:r>
      <w:r w:rsidRPr="001C16C5">
        <w:rPr>
          <w:spacing w:val="-5"/>
          <w:lang w:val="nl-BE"/>
        </w:rPr>
        <w:t>p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op de a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nda van de gewone al</w:t>
      </w:r>
      <w:r w:rsidRPr="007F0DB8">
        <w:rPr>
          <w:spacing w:val="-5"/>
          <w:lang w:val="nl-BE"/>
        </w:rPr>
        <w:t>geme</w:t>
      </w:r>
      <w:r w:rsidRPr="001C16C5">
        <w:rPr>
          <w:spacing w:val="-5"/>
          <w:lang w:val="nl-BE"/>
        </w:rPr>
        <w:t>n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 vergadering </w:t>
      </w:r>
      <w:r w:rsidR="00B357AE" w:rsidRPr="001C16C5">
        <w:rPr>
          <w:spacing w:val="-5"/>
          <w:lang w:val="nl-BE"/>
        </w:rPr>
        <w:t xml:space="preserve">van aandeelhouders </w:t>
      </w:r>
      <w:r w:rsidRPr="001C16C5">
        <w:rPr>
          <w:spacing w:val="-5"/>
          <w:lang w:val="nl-BE"/>
        </w:rPr>
        <w:t>en de bui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n</w:t>
      </w:r>
      <w:r w:rsidRPr="007F0DB8">
        <w:rPr>
          <w:spacing w:val="-5"/>
          <w:lang w:val="nl-BE"/>
        </w:rPr>
        <w:t>gew</w:t>
      </w:r>
      <w:r w:rsidRPr="001C16C5">
        <w:rPr>
          <w:spacing w:val="-5"/>
          <w:lang w:val="nl-BE"/>
        </w:rPr>
        <w:t>on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 algemene </w:t>
      </w:r>
      <w:r w:rsidRPr="007F0DB8">
        <w:rPr>
          <w:spacing w:val="-5"/>
          <w:lang w:val="nl-BE"/>
        </w:rPr>
        <w:t>verg</w:t>
      </w:r>
      <w:r w:rsidRPr="001C16C5">
        <w:rPr>
          <w:spacing w:val="-5"/>
          <w:lang w:val="nl-BE"/>
        </w:rPr>
        <w:t>ad</w:t>
      </w:r>
      <w:r w:rsidRPr="007F0DB8">
        <w:rPr>
          <w:spacing w:val="-5"/>
          <w:lang w:val="nl-BE"/>
        </w:rPr>
        <w:t>er</w:t>
      </w:r>
      <w:r w:rsidRPr="001C16C5">
        <w:rPr>
          <w:spacing w:val="-5"/>
          <w:lang w:val="nl-BE"/>
        </w:rPr>
        <w:t>in</w:t>
      </w:r>
      <w:r w:rsidRPr="007F0DB8">
        <w:rPr>
          <w:spacing w:val="-5"/>
          <w:lang w:val="nl-BE"/>
        </w:rPr>
        <w:t>g</w:t>
      </w:r>
      <w:r w:rsidRPr="001C16C5">
        <w:rPr>
          <w:spacing w:val="-5"/>
          <w:lang w:val="nl-BE"/>
        </w:rPr>
        <w:t xml:space="preserve"> </w:t>
      </w:r>
      <w:r w:rsidR="00B357AE" w:rsidRPr="001C16C5">
        <w:rPr>
          <w:spacing w:val="-5"/>
          <w:lang w:val="nl-BE"/>
        </w:rPr>
        <w:t xml:space="preserve">van aandeelhouders </w:t>
      </w:r>
      <w:r w:rsidRPr="001C16C5">
        <w:rPr>
          <w:spacing w:val="-5"/>
          <w:lang w:val="nl-BE"/>
        </w:rPr>
        <w:t>te plaa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en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ll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tot besluit op te nemen </w:t>
      </w:r>
      <w:r w:rsidRPr="007F0DB8">
        <w:rPr>
          <w:spacing w:val="-5"/>
          <w:lang w:val="nl-BE"/>
        </w:rPr>
        <w:t>met</w:t>
      </w:r>
      <w:r w:rsidRPr="001C16C5">
        <w:rPr>
          <w:spacing w:val="-5"/>
          <w:lang w:val="nl-BE"/>
        </w:rPr>
        <w:t xml:space="preserve"> betrekking tot op de agenda op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no</w:t>
      </w:r>
      <w:r w:rsidRPr="007F0DB8">
        <w:rPr>
          <w:spacing w:val="-5"/>
          <w:lang w:val="nl-BE"/>
        </w:rPr>
        <w:t>me</w:t>
      </w:r>
      <w:r w:rsidRPr="001C16C5">
        <w:rPr>
          <w:spacing w:val="-5"/>
          <w:lang w:val="nl-BE"/>
        </w:rPr>
        <w:t>n of daa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in op te nemen te b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hand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ond</w:t>
      </w:r>
      <w:r w:rsidRPr="007F0DB8">
        <w:rPr>
          <w:spacing w:val="-5"/>
          <w:lang w:val="nl-BE"/>
        </w:rPr>
        <w:t>erwer</w:t>
      </w:r>
      <w:r w:rsidRPr="001C16C5">
        <w:rPr>
          <w:spacing w:val="-5"/>
          <w:lang w:val="nl-BE"/>
        </w:rPr>
        <w:t>p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n.</w:t>
      </w:r>
    </w:p>
    <w:p w14:paraId="668AD79D" w14:textId="77777777" w:rsidR="003267DC" w:rsidRPr="007F0DB8" w:rsidRDefault="003267DC">
      <w:pPr>
        <w:spacing w:before="12"/>
        <w:rPr>
          <w:rFonts w:ascii="Calibri" w:eastAsia="Calibri" w:hAnsi="Calibri" w:cs="Calibri"/>
          <w:sz w:val="23"/>
          <w:szCs w:val="23"/>
          <w:lang w:val="nl-BE"/>
        </w:rPr>
      </w:pPr>
    </w:p>
    <w:p w14:paraId="777E957F" w14:textId="77777777" w:rsidR="003267DC" w:rsidRPr="001C16C5" w:rsidRDefault="005832B7">
      <w:pPr>
        <w:pStyle w:val="BodyText"/>
        <w:ind w:right="694"/>
        <w:jc w:val="both"/>
        <w:rPr>
          <w:spacing w:val="-5"/>
          <w:lang w:val="nl-BE"/>
        </w:rPr>
      </w:pPr>
      <w:r w:rsidRPr="001C16C5">
        <w:rPr>
          <w:spacing w:val="-5"/>
          <w:lang w:val="nl-BE"/>
        </w:rPr>
        <w:t>De aand</w:t>
      </w:r>
      <w:r w:rsidRPr="007F0DB8">
        <w:rPr>
          <w:spacing w:val="-5"/>
          <w:lang w:val="nl-BE"/>
        </w:rPr>
        <w:t>ee</w:t>
      </w:r>
      <w:r w:rsidRPr="001C16C5">
        <w:rPr>
          <w:spacing w:val="-5"/>
          <w:lang w:val="nl-BE"/>
        </w:rPr>
        <w:t>lhoud</w:t>
      </w:r>
      <w:r w:rsidRPr="007F0DB8">
        <w:rPr>
          <w:spacing w:val="-5"/>
          <w:lang w:val="nl-BE"/>
        </w:rPr>
        <w:t>er</w:t>
      </w:r>
      <w:r w:rsidRPr="001C16C5">
        <w:rPr>
          <w:spacing w:val="-5"/>
          <w:lang w:val="nl-BE"/>
        </w:rPr>
        <w:t>(s) die dat recht ui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o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f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n(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)(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n)</w:t>
      </w:r>
      <w:r w:rsidRPr="007F0DB8">
        <w:rPr>
          <w:spacing w:val="-5"/>
          <w:lang w:val="nl-BE"/>
        </w:rPr>
        <w:t>,</w:t>
      </w:r>
      <w:r w:rsidRPr="001C16C5">
        <w:rPr>
          <w:spacing w:val="-5"/>
          <w:lang w:val="nl-BE"/>
        </w:rPr>
        <w:t xml:space="preserve"> 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o</w:t>
      </w:r>
      <w:r w:rsidRPr="007F0DB8">
        <w:rPr>
          <w:spacing w:val="-5"/>
          <w:lang w:val="nl-BE"/>
        </w:rPr>
        <w:t>et</w:t>
      </w:r>
      <w:r w:rsidRPr="001C16C5">
        <w:rPr>
          <w:spacing w:val="-5"/>
          <w:lang w:val="nl-BE"/>
        </w:rPr>
        <w:t>(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n) aan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nd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 twee voorwaarden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oldo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</w:t>
      </w:r>
      <w:r w:rsidRPr="007F0DB8">
        <w:rPr>
          <w:spacing w:val="-5"/>
          <w:lang w:val="nl-BE"/>
        </w:rPr>
        <w:t>:</w:t>
      </w:r>
    </w:p>
    <w:p w14:paraId="4E3A25D1" w14:textId="0CA98A9E" w:rsidR="003267DC" w:rsidRPr="001C16C5" w:rsidRDefault="000C7E12">
      <w:pPr>
        <w:pStyle w:val="BodyText"/>
        <w:numPr>
          <w:ilvl w:val="0"/>
          <w:numId w:val="1"/>
        </w:numPr>
        <w:tabs>
          <w:tab w:val="left" w:pos="477"/>
        </w:tabs>
        <w:spacing w:before="2"/>
        <w:ind w:right="693"/>
        <w:jc w:val="both"/>
        <w:rPr>
          <w:spacing w:val="-5"/>
          <w:lang w:val="nl-BE"/>
        </w:rPr>
      </w:pPr>
      <w:proofErr w:type="gramStart"/>
      <w:r>
        <w:rPr>
          <w:spacing w:val="-5"/>
          <w:lang w:val="nl-BE"/>
        </w:rPr>
        <w:t>k</w:t>
      </w:r>
      <w:r w:rsidR="005832B7" w:rsidRPr="001C16C5">
        <w:rPr>
          <w:spacing w:val="-5"/>
          <w:lang w:val="nl-BE"/>
        </w:rPr>
        <w:t>unnen</w:t>
      </w:r>
      <w:proofErr w:type="gramEnd"/>
      <w:r>
        <w:rPr>
          <w:spacing w:val="-5"/>
          <w:lang w:val="nl-BE"/>
        </w:rPr>
        <w:t xml:space="preserve"> </w:t>
      </w:r>
      <w:r w:rsidR="005832B7" w:rsidRPr="001C16C5">
        <w:rPr>
          <w:spacing w:val="-5"/>
          <w:lang w:val="nl-BE"/>
        </w:rPr>
        <w:t>aan</w:t>
      </w:r>
      <w:r w:rsidR="005832B7" w:rsidRPr="007F0DB8">
        <w:rPr>
          <w:spacing w:val="-5"/>
          <w:lang w:val="nl-BE"/>
        </w:rPr>
        <w:t>t</w:t>
      </w:r>
      <w:r w:rsidR="005832B7" w:rsidRPr="001C16C5">
        <w:rPr>
          <w:spacing w:val="-5"/>
          <w:lang w:val="nl-BE"/>
        </w:rPr>
        <w:t>on</w:t>
      </w:r>
      <w:r w:rsidR="005832B7" w:rsidRPr="007F0DB8">
        <w:rPr>
          <w:spacing w:val="-5"/>
          <w:lang w:val="nl-BE"/>
        </w:rPr>
        <w:t>e</w:t>
      </w:r>
      <w:r w:rsidR="005832B7" w:rsidRPr="001C16C5">
        <w:rPr>
          <w:spacing w:val="-5"/>
          <w:lang w:val="nl-BE"/>
        </w:rPr>
        <w:t xml:space="preserve">n op datum van het </w:t>
      </w:r>
      <w:r w:rsidR="005832B7" w:rsidRPr="007F0DB8">
        <w:rPr>
          <w:spacing w:val="-5"/>
          <w:lang w:val="nl-BE"/>
        </w:rPr>
        <w:t>ver</w:t>
      </w:r>
      <w:r w:rsidR="005832B7" w:rsidRPr="001C16C5">
        <w:rPr>
          <w:spacing w:val="-5"/>
          <w:lang w:val="nl-BE"/>
        </w:rPr>
        <w:t>zo</w:t>
      </w:r>
      <w:r w:rsidR="005832B7" w:rsidRPr="007F0DB8">
        <w:rPr>
          <w:spacing w:val="-5"/>
          <w:lang w:val="nl-BE"/>
        </w:rPr>
        <w:t>ek</w:t>
      </w:r>
      <w:r w:rsidR="005832B7" w:rsidRPr="001C16C5">
        <w:rPr>
          <w:spacing w:val="-5"/>
          <w:lang w:val="nl-BE"/>
        </w:rPr>
        <w:t xml:space="preserve"> in het bezit te zijn van 3% van het </w:t>
      </w:r>
      <w:r w:rsidR="005832B7" w:rsidRPr="007F0DB8">
        <w:rPr>
          <w:spacing w:val="-5"/>
          <w:lang w:val="nl-BE"/>
        </w:rPr>
        <w:t>m</w:t>
      </w:r>
      <w:r w:rsidR="005832B7" w:rsidRPr="001C16C5">
        <w:rPr>
          <w:spacing w:val="-5"/>
          <w:lang w:val="nl-BE"/>
        </w:rPr>
        <w:t>aa</w:t>
      </w:r>
      <w:r w:rsidR="005832B7" w:rsidRPr="007F0DB8">
        <w:rPr>
          <w:spacing w:val="-5"/>
          <w:lang w:val="nl-BE"/>
        </w:rPr>
        <w:t>t</w:t>
      </w:r>
      <w:r w:rsidR="005832B7" w:rsidRPr="001C16C5">
        <w:rPr>
          <w:spacing w:val="-5"/>
          <w:lang w:val="nl-BE"/>
        </w:rPr>
        <w:t>s</w:t>
      </w:r>
      <w:r w:rsidR="005832B7" w:rsidRPr="007F0DB8">
        <w:rPr>
          <w:spacing w:val="-5"/>
          <w:lang w:val="nl-BE"/>
        </w:rPr>
        <w:t>c</w:t>
      </w:r>
      <w:r w:rsidR="005832B7" w:rsidRPr="001C16C5">
        <w:rPr>
          <w:spacing w:val="-5"/>
          <w:lang w:val="nl-BE"/>
        </w:rPr>
        <w:t>happ</w:t>
      </w:r>
      <w:r w:rsidR="005832B7" w:rsidRPr="007F0DB8">
        <w:rPr>
          <w:spacing w:val="-5"/>
          <w:lang w:val="nl-BE"/>
        </w:rPr>
        <w:t>e</w:t>
      </w:r>
      <w:r w:rsidR="005832B7" w:rsidRPr="001C16C5">
        <w:rPr>
          <w:spacing w:val="-5"/>
          <w:lang w:val="nl-BE"/>
        </w:rPr>
        <w:t>lij</w:t>
      </w:r>
      <w:r w:rsidR="005832B7" w:rsidRPr="007F0DB8">
        <w:rPr>
          <w:spacing w:val="-5"/>
          <w:lang w:val="nl-BE"/>
        </w:rPr>
        <w:t>k</w:t>
      </w:r>
      <w:r w:rsidR="005832B7" w:rsidRPr="001C16C5">
        <w:rPr>
          <w:spacing w:val="-5"/>
          <w:lang w:val="nl-BE"/>
        </w:rPr>
        <w:t xml:space="preserve"> </w:t>
      </w:r>
      <w:r w:rsidR="005832B7" w:rsidRPr="007F0DB8">
        <w:rPr>
          <w:spacing w:val="-5"/>
          <w:lang w:val="nl-BE"/>
        </w:rPr>
        <w:t>k</w:t>
      </w:r>
      <w:r w:rsidR="005832B7" w:rsidRPr="001C16C5">
        <w:rPr>
          <w:spacing w:val="-5"/>
          <w:lang w:val="nl-BE"/>
        </w:rPr>
        <w:t>api</w:t>
      </w:r>
      <w:r w:rsidR="005832B7" w:rsidRPr="007F0DB8">
        <w:rPr>
          <w:spacing w:val="-5"/>
          <w:lang w:val="nl-BE"/>
        </w:rPr>
        <w:t>t</w:t>
      </w:r>
      <w:r w:rsidR="005832B7" w:rsidRPr="001C16C5">
        <w:rPr>
          <w:spacing w:val="-5"/>
          <w:lang w:val="nl-BE"/>
        </w:rPr>
        <w:t xml:space="preserve">aal van de </w:t>
      </w:r>
      <w:r w:rsidR="005832B7" w:rsidRPr="007F0DB8">
        <w:rPr>
          <w:spacing w:val="-5"/>
          <w:lang w:val="nl-BE"/>
        </w:rPr>
        <w:t>ve</w:t>
      </w:r>
      <w:r w:rsidR="005832B7" w:rsidRPr="001C16C5">
        <w:rPr>
          <w:spacing w:val="-5"/>
          <w:lang w:val="nl-BE"/>
        </w:rPr>
        <w:t>nnoo</w:t>
      </w:r>
      <w:r w:rsidR="005832B7" w:rsidRPr="007F0DB8">
        <w:rPr>
          <w:spacing w:val="-5"/>
          <w:lang w:val="nl-BE"/>
        </w:rPr>
        <w:t>t</w:t>
      </w:r>
      <w:r w:rsidR="005832B7" w:rsidRPr="001C16C5">
        <w:rPr>
          <w:spacing w:val="-5"/>
          <w:lang w:val="nl-BE"/>
        </w:rPr>
        <w:t>s</w:t>
      </w:r>
      <w:r w:rsidR="005832B7" w:rsidRPr="007F0DB8">
        <w:rPr>
          <w:spacing w:val="-5"/>
          <w:lang w:val="nl-BE"/>
        </w:rPr>
        <w:t>c</w:t>
      </w:r>
      <w:r w:rsidR="005832B7" w:rsidRPr="001C16C5">
        <w:rPr>
          <w:spacing w:val="-5"/>
          <w:lang w:val="nl-BE"/>
        </w:rPr>
        <w:t>hap</w:t>
      </w:r>
      <w:r w:rsidR="005832B7" w:rsidRPr="007F0DB8">
        <w:rPr>
          <w:spacing w:val="-5"/>
          <w:lang w:val="nl-BE"/>
        </w:rPr>
        <w:t>;</w:t>
      </w:r>
      <w:r w:rsidR="005832B7" w:rsidRPr="001C16C5">
        <w:rPr>
          <w:spacing w:val="-5"/>
          <w:lang w:val="nl-BE"/>
        </w:rPr>
        <w:t xml:space="preserve"> en</w:t>
      </w:r>
    </w:p>
    <w:p w14:paraId="27C9A65C" w14:textId="77777777" w:rsidR="003267DC" w:rsidRPr="001C16C5" w:rsidRDefault="005832B7">
      <w:pPr>
        <w:pStyle w:val="BodyText"/>
        <w:numPr>
          <w:ilvl w:val="0"/>
          <w:numId w:val="1"/>
        </w:numPr>
        <w:tabs>
          <w:tab w:val="left" w:pos="477"/>
        </w:tabs>
        <w:ind w:right="692"/>
        <w:jc w:val="both"/>
        <w:rPr>
          <w:spacing w:val="-5"/>
          <w:lang w:val="nl-BE"/>
        </w:rPr>
      </w:pPr>
      <w:proofErr w:type="gramStart"/>
      <w:r w:rsidRPr="001C16C5">
        <w:rPr>
          <w:spacing w:val="-5"/>
          <w:lang w:val="nl-BE"/>
        </w:rPr>
        <w:t>kunnen</w:t>
      </w:r>
      <w:proofErr w:type="gramEnd"/>
      <w:r w:rsidRPr="001C16C5">
        <w:rPr>
          <w:spacing w:val="-5"/>
          <w:lang w:val="nl-BE"/>
        </w:rPr>
        <w:t xml:space="preserve"> aan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on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op de </w:t>
      </w:r>
      <w:r w:rsidRPr="007F0DB8">
        <w:rPr>
          <w:spacing w:val="-5"/>
          <w:lang w:val="nl-BE"/>
        </w:rPr>
        <w:t>reg</w:t>
      </w:r>
      <w:r w:rsidRPr="001C16C5">
        <w:rPr>
          <w:spacing w:val="-5"/>
          <w:lang w:val="nl-BE"/>
        </w:rPr>
        <w:t>is</w:t>
      </w:r>
      <w:r w:rsidRPr="007F0DB8">
        <w:rPr>
          <w:spacing w:val="-5"/>
          <w:lang w:val="nl-BE"/>
        </w:rPr>
        <w:t>tr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i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da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u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 xml:space="preserve"> (</w:t>
      </w:r>
      <w:r w:rsidRPr="007F0DB8">
        <w:rPr>
          <w:spacing w:val="-5"/>
          <w:lang w:val="nl-BE"/>
        </w:rPr>
        <w:t>m</w:t>
      </w:r>
      <w:r w:rsidR="001C16C5">
        <w:rPr>
          <w:spacing w:val="-5"/>
          <w:lang w:val="nl-BE"/>
        </w:rPr>
        <w:t xml:space="preserve">et </w:t>
      </w:r>
      <w:r w:rsidRPr="001C16C5">
        <w:rPr>
          <w:spacing w:val="-5"/>
          <w:lang w:val="nl-BE"/>
        </w:rPr>
        <w:t>n</w:t>
      </w:r>
      <w:r w:rsidR="001C16C5">
        <w:rPr>
          <w:spacing w:val="-5"/>
          <w:lang w:val="nl-BE"/>
        </w:rPr>
        <w:t>ame</w:t>
      </w:r>
      <w:r w:rsidRPr="001C16C5">
        <w:rPr>
          <w:spacing w:val="-5"/>
          <w:lang w:val="nl-BE"/>
        </w:rPr>
        <w:t xml:space="preserve"> op vrijdag </w:t>
      </w:r>
      <w:r w:rsidR="009232DE">
        <w:rPr>
          <w:spacing w:val="-5"/>
          <w:lang w:val="nl-BE"/>
        </w:rPr>
        <w:t>6</w:t>
      </w:r>
      <w:r w:rsidRPr="001C16C5">
        <w:rPr>
          <w:spacing w:val="-5"/>
          <w:lang w:val="nl-BE"/>
        </w:rPr>
        <w:t xml:space="preserve"> s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p</w:t>
      </w:r>
      <w:r w:rsidRPr="007F0DB8">
        <w:rPr>
          <w:spacing w:val="-5"/>
          <w:lang w:val="nl-BE"/>
        </w:rPr>
        <w:t>tem</w:t>
      </w:r>
      <w:r w:rsidRPr="001C16C5">
        <w:rPr>
          <w:spacing w:val="-5"/>
          <w:lang w:val="nl-BE"/>
        </w:rPr>
        <w:t>b</w:t>
      </w:r>
      <w:r w:rsidRPr="007F0DB8">
        <w:rPr>
          <w:spacing w:val="-5"/>
          <w:lang w:val="nl-BE"/>
        </w:rPr>
        <w:t>er</w:t>
      </w:r>
      <w:r w:rsidRPr="001C16C5">
        <w:rPr>
          <w:spacing w:val="-5"/>
          <w:lang w:val="nl-BE"/>
        </w:rPr>
        <w:t xml:space="preserve"> 201</w:t>
      </w:r>
      <w:r w:rsidR="009232DE">
        <w:rPr>
          <w:spacing w:val="-5"/>
          <w:lang w:val="nl-BE"/>
        </w:rPr>
        <w:t>9</w:t>
      </w:r>
      <w:r w:rsidRPr="001C16C5">
        <w:rPr>
          <w:spacing w:val="-5"/>
          <w:lang w:val="nl-BE"/>
        </w:rPr>
        <w:t xml:space="preserve"> om vierentwintig (24.00) uur (CET)) nog s</w:t>
      </w:r>
      <w:r w:rsidRPr="007F0DB8">
        <w:rPr>
          <w:spacing w:val="-5"/>
          <w:lang w:val="nl-BE"/>
        </w:rPr>
        <w:t>tee</w:t>
      </w:r>
      <w:r w:rsidRPr="001C16C5">
        <w:rPr>
          <w:spacing w:val="-5"/>
          <w:lang w:val="nl-BE"/>
        </w:rPr>
        <w:t>ds aand</w:t>
      </w:r>
      <w:r w:rsidRPr="007F0DB8">
        <w:rPr>
          <w:spacing w:val="-5"/>
          <w:lang w:val="nl-BE"/>
        </w:rPr>
        <w:t>ee</w:t>
      </w:r>
      <w:r w:rsidRPr="001C16C5">
        <w:rPr>
          <w:spacing w:val="-5"/>
          <w:lang w:val="nl-BE"/>
        </w:rPr>
        <w:t>lhoud</w:t>
      </w:r>
      <w:r w:rsidRPr="007F0DB8">
        <w:rPr>
          <w:spacing w:val="-5"/>
          <w:lang w:val="nl-BE"/>
        </w:rPr>
        <w:t>er</w:t>
      </w:r>
      <w:r w:rsidRPr="001C16C5">
        <w:rPr>
          <w:spacing w:val="-5"/>
          <w:lang w:val="nl-BE"/>
        </w:rPr>
        <w:t xml:space="preserve"> te zijn ten belope van voornoemd percentage.</w:t>
      </w:r>
    </w:p>
    <w:p w14:paraId="7DFFCC51" w14:textId="77777777" w:rsidR="003267DC" w:rsidRPr="007F0DB8" w:rsidRDefault="003267DC">
      <w:pPr>
        <w:rPr>
          <w:rFonts w:ascii="Calibri" w:eastAsia="Calibri" w:hAnsi="Calibri" w:cs="Calibri"/>
          <w:sz w:val="24"/>
          <w:szCs w:val="24"/>
          <w:lang w:val="nl-BE"/>
        </w:rPr>
      </w:pPr>
    </w:p>
    <w:p w14:paraId="594E48C5" w14:textId="3B4653EF" w:rsidR="003267DC" w:rsidRPr="001C16C5" w:rsidRDefault="005832B7">
      <w:pPr>
        <w:pStyle w:val="BodyText"/>
        <w:ind w:right="690"/>
        <w:jc w:val="both"/>
        <w:rPr>
          <w:spacing w:val="-5"/>
          <w:lang w:val="nl-BE"/>
        </w:rPr>
      </w:pPr>
      <w:r w:rsidRPr="001C16C5">
        <w:rPr>
          <w:spacing w:val="-5"/>
          <w:lang w:val="nl-BE"/>
        </w:rPr>
        <w:t xml:space="preserve">De </w:t>
      </w:r>
      <w:r w:rsidRPr="007F0DB8">
        <w:rPr>
          <w:spacing w:val="-5"/>
          <w:lang w:val="nl-BE"/>
        </w:rPr>
        <w:t>ver</w:t>
      </w:r>
      <w:r w:rsidRPr="001C16C5">
        <w:rPr>
          <w:spacing w:val="-5"/>
          <w:lang w:val="nl-BE"/>
        </w:rPr>
        <w:t>zo</w:t>
      </w:r>
      <w:r w:rsidRPr="007F0DB8">
        <w:rPr>
          <w:spacing w:val="-5"/>
          <w:lang w:val="nl-BE"/>
        </w:rPr>
        <w:t>eke</w:t>
      </w:r>
      <w:r w:rsidRPr="001C16C5">
        <w:rPr>
          <w:spacing w:val="-5"/>
          <w:lang w:val="nl-BE"/>
        </w:rPr>
        <w:t>n dienen, naa</w:t>
      </w:r>
      <w:r w:rsidRPr="007F0DB8">
        <w:rPr>
          <w:spacing w:val="-5"/>
          <w:lang w:val="nl-BE"/>
        </w:rPr>
        <w:t>rge</w:t>
      </w:r>
      <w:r w:rsidRPr="001C16C5">
        <w:rPr>
          <w:spacing w:val="-5"/>
          <w:lang w:val="nl-BE"/>
        </w:rPr>
        <w:t>lan</w:t>
      </w:r>
      <w:r w:rsidRPr="007F0DB8">
        <w:rPr>
          <w:spacing w:val="-5"/>
          <w:lang w:val="nl-BE"/>
        </w:rPr>
        <w:t>g</w:t>
      </w:r>
      <w:r w:rsidRPr="001C16C5">
        <w:rPr>
          <w:spacing w:val="-5"/>
          <w:lang w:val="nl-BE"/>
        </w:rPr>
        <w:t xml:space="preserve"> het geval, de </w:t>
      </w:r>
      <w:r w:rsidRPr="007F0DB8">
        <w:rPr>
          <w:spacing w:val="-5"/>
          <w:lang w:val="nl-BE"/>
        </w:rPr>
        <w:t>tek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 xml:space="preserve"> van de te b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hand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ond</w:t>
      </w:r>
      <w:r w:rsidRPr="007F0DB8">
        <w:rPr>
          <w:spacing w:val="-5"/>
          <w:lang w:val="nl-BE"/>
        </w:rPr>
        <w:t>erwer</w:t>
      </w:r>
      <w:r w:rsidRPr="001C16C5">
        <w:rPr>
          <w:spacing w:val="-5"/>
          <w:lang w:val="nl-BE"/>
        </w:rPr>
        <w:t>p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en de bijhorende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ll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tot besluit, dan wel (enkel) de tekst van de op de agenda op te n</w:t>
      </w:r>
      <w:r w:rsidRPr="007F0DB8">
        <w:rPr>
          <w:spacing w:val="-5"/>
          <w:lang w:val="nl-BE"/>
        </w:rPr>
        <w:t>eme</w:t>
      </w:r>
      <w:r w:rsidRPr="001C16C5">
        <w:rPr>
          <w:spacing w:val="-5"/>
          <w:lang w:val="nl-BE"/>
        </w:rPr>
        <w:t xml:space="preserve">n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ll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tot besluit </w:t>
      </w:r>
      <w:r w:rsidR="000C7E12" w:rsidRPr="001C16C5">
        <w:rPr>
          <w:spacing w:val="-5"/>
          <w:lang w:val="nl-BE"/>
        </w:rPr>
        <w:t>te bevatten</w:t>
      </w:r>
      <w:r w:rsidRPr="001C16C5">
        <w:rPr>
          <w:spacing w:val="-5"/>
          <w:lang w:val="nl-BE"/>
        </w:rPr>
        <w:t xml:space="preserve">. Tevens dient elk verzoek een post- of 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-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ailad</w:t>
      </w:r>
      <w:r w:rsidRPr="007F0DB8">
        <w:rPr>
          <w:spacing w:val="-5"/>
          <w:lang w:val="nl-BE"/>
        </w:rPr>
        <w:t>re</w:t>
      </w:r>
      <w:r w:rsidRPr="001C16C5">
        <w:rPr>
          <w:spacing w:val="-5"/>
          <w:lang w:val="nl-BE"/>
        </w:rPr>
        <w:t xml:space="preserve">s te vermelden </w:t>
      </w:r>
      <w:r w:rsidRPr="007F0DB8">
        <w:rPr>
          <w:spacing w:val="-5"/>
          <w:lang w:val="nl-BE"/>
        </w:rPr>
        <w:t>w</w:t>
      </w:r>
      <w:r w:rsidRPr="001C16C5">
        <w:rPr>
          <w:spacing w:val="-5"/>
          <w:lang w:val="nl-BE"/>
        </w:rPr>
        <w:t>aa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naa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 xml:space="preserve"> de </w:t>
      </w:r>
      <w:r w:rsidRPr="007F0DB8">
        <w:rPr>
          <w:spacing w:val="-5"/>
          <w:lang w:val="nl-BE"/>
        </w:rPr>
        <w:t>ve</w:t>
      </w:r>
      <w:r w:rsidRPr="001C16C5">
        <w:rPr>
          <w:spacing w:val="-5"/>
          <w:lang w:val="nl-BE"/>
        </w:rPr>
        <w:t>nnoo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hap het bewijs van ontvangst van dit verzoek dient te verzenden.</w:t>
      </w:r>
    </w:p>
    <w:p w14:paraId="2B4A8575" w14:textId="77777777" w:rsidR="003267DC" w:rsidRPr="007F0DB8" w:rsidRDefault="003267DC">
      <w:pPr>
        <w:spacing w:before="12"/>
        <w:rPr>
          <w:rFonts w:ascii="Calibri" w:eastAsia="Calibri" w:hAnsi="Calibri" w:cs="Calibri"/>
          <w:sz w:val="23"/>
          <w:szCs w:val="23"/>
          <w:lang w:val="nl-BE"/>
        </w:rPr>
      </w:pPr>
    </w:p>
    <w:p w14:paraId="64EEB5D0" w14:textId="77777777" w:rsidR="003267DC" w:rsidRPr="000C7E12" w:rsidRDefault="005832B7" w:rsidP="001C16C5">
      <w:pPr>
        <w:pStyle w:val="BodyText"/>
        <w:ind w:right="690"/>
        <w:jc w:val="both"/>
        <w:rPr>
          <w:spacing w:val="-5"/>
          <w:u w:val="single"/>
          <w:lang w:val="nl-BE"/>
        </w:rPr>
      </w:pPr>
      <w:r w:rsidRPr="001C16C5">
        <w:rPr>
          <w:spacing w:val="-5"/>
          <w:lang w:val="nl-BE"/>
        </w:rPr>
        <w:t xml:space="preserve">De vennootschap dient de schriftelijke verzoeken </w:t>
      </w:r>
      <w:r w:rsidRPr="000C7E12">
        <w:rPr>
          <w:spacing w:val="-5"/>
          <w:u w:val="single"/>
          <w:lang w:val="nl-BE"/>
        </w:rPr>
        <w:t xml:space="preserve">uiterlijk op donderdag </w:t>
      </w:r>
      <w:r w:rsidR="009232DE" w:rsidRPr="000C7E12">
        <w:rPr>
          <w:spacing w:val="-5"/>
          <w:u w:val="single"/>
          <w:lang w:val="nl-BE"/>
        </w:rPr>
        <w:t>29</w:t>
      </w:r>
      <w:r w:rsidRPr="000C7E12">
        <w:rPr>
          <w:spacing w:val="-5"/>
          <w:u w:val="single"/>
          <w:lang w:val="nl-BE"/>
        </w:rPr>
        <w:t xml:space="preserve"> augustus 201</w:t>
      </w:r>
      <w:r w:rsidR="009232DE" w:rsidRPr="000C7E12">
        <w:rPr>
          <w:spacing w:val="-5"/>
          <w:u w:val="single"/>
          <w:lang w:val="nl-BE"/>
        </w:rPr>
        <w:t>9</w:t>
      </w:r>
      <w:r w:rsidRPr="000C7E12">
        <w:rPr>
          <w:spacing w:val="-5"/>
          <w:u w:val="single"/>
          <w:lang w:val="nl-BE"/>
        </w:rPr>
        <w:t xml:space="preserve"> om</w:t>
      </w:r>
    </w:p>
    <w:p w14:paraId="34C1E460" w14:textId="0C6B4142" w:rsidR="003267DC" w:rsidRPr="000C7E12" w:rsidRDefault="005832B7" w:rsidP="000C7E12">
      <w:pPr>
        <w:pStyle w:val="BodyText"/>
        <w:ind w:right="690"/>
        <w:jc w:val="both"/>
        <w:rPr>
          <w:b/>
          <w:spacing w:val="-5"/>
          <w:lang w:val="nl-BE"/>
        </w:rPr>
      </w:pPr>
      <w:r w:rsidRPr="000C7E12">
        <w:rPr>
          <w:spacing w:val="-5"/>
          <w:u w:val="single"/>
          <w:lang w:val="nl-BE"/>
        </w:rPr>
        <w:t>16.00</w:t>
      </w:r>
      <w:r w:rsidR="000C7E12" w:rsidRPr="000C7E12">
        <w:rPr>
          <w:spacing w:val="-5"/>
          <w:u w:val="single"/>
          <w:lang w:val="nl-BE"/>
        </w:rPr>
        <w:t xml:space="preserve"> </w:t>
      </w:r>
      <w:r w:rsidRPr="000C7E12">
        <w:rPr>
          <w:spacing w:val="-5"/>
          <w:u w:val="single"/>
          <w:lang w:val="nl-BE"/>
        </w:rPr>
        <w:t>uur (CET)</w:t>
      </w:r>
      <w:r w:rsidRPr="001C16C5">
        <w:rPr>
          <w:b/>
          <w:spacing w:val="-5"/>
          <w:lang w:val="nl-BE"/>
        </w:rPr>
        <w:t xml:space="preserve"> </w:t>
      </w:r>
      <w:r w:rsidRPr="001C16C5">
        <w:rPr>
          <w:spacing w:val="-5"/>
          <w:lang w:val="nl-BE"/>
        </w:rPr>
        <w:t xml:space="preserve">per </w:t>
      </w:r>
      <w:r w:rsidR="00B357AE" w:rsidRPr="001C16C5">
        <w:rPr>
          <w:spacing w:val="-5"/>
          <w:lang w:val="nl-BE"/>
        </w:rPr>
        <w:t xml:space="preserve">post </w:t>
      </w:r>
      <w:r w:rsidRPr="001C16C5">
        <w:rPr>
          <w:spacing w:val="-5"/>
          <w:lang w:val="nl-BE"/>
        </w:rPr>
        <w:t xml:space="preserve">(Greenyard NV, ter attentie van </w:t>
      </w:r>
      <w:r w:rsidR="000C7E12">
        <w:rPr>
          <w:spacing w:val="-5"/>
          <w:lang w:val="nl-BE"/>
        </w:rPr>
        <w:t>mevr. Fran Ooms</w:t>
      </w:r>
      <w:r w:rsidRPr="001C16C5">
        <w:rPr>
          <w:spacing w:val="-5"/>
          <w:lang w:val="nl-BE"/>
        </w:rPr>
        <w:t xml:space="preserve">, </w:t>
      </w:r>
      <w:proofErr w:type="spellStart"/>
      <w:r w:rsidRPr="001C16C5">
        <w:rPr>
          <w:spacing w:val="-5"/>
          <w:lang w:val="nl-BE"/>
        </w:rPr>
        <w:t>Strijbroek</w:t>
      </w:r>
      <w:proofErr w:type="spellEnd"/>
      <w:r w:rsidRPr="001C16C5">
        <w:rPr>
          <w:spacing w:val="-5"/>
          <w:lang w:val="nl-BE"/>
        </w:rPr>
        <w:t xml:space="preserve"> 10, 2860 Sint-Katelijne-Waver</w:t>
      </w:r>
      <w:r w:rsidR="00B357AE" w:rsidRPr="001C16C5">
        <w:rPr>
          <w:spacing w:val="-5"/>
          <w:lang w:val="nl-BE"/>
        </w:rPr>
        <w:t xml:space="preserve"> (België)</w:t>
      </w:r>
      <w:r w:rsidRPr="001C16C5">
        <w:rPr>
          <w:spacing w:val="-5"/>
          <w:lang w:val="nl-BE"/>
        </w:rPr>
        <w:t xml:space="preserve">) of </w:t>
      </w:r>
      <w:r w:rsidR="00B357AE" w:rsidRPr="001C16C5">
        <w:rPr>
          <w:spacing w:val="-5"/>
          <w:lang w:val="nl-BE"/>
        </w:rPr>
        <w:t xml:space="preserve">per </w:t>
      </w:r>
      <w:r w:rsidRPr="001C16C5">
        <w:rPr>
          <w:spacing w:val="-5"/>
          <w:lang w:val="nl-BE"/>
        </w:rPr>
        <w:t>e-mail (</w:t>
      </w:r>
      <w:hyperlink r:id="rId7" w:history="1">
        <w:r w:rsidR="009232DE" w:rsidRPr="00A53A4C">
          <w:rPr>
            <w:rStyle w:val="Hyperlink"/>
            <w:spacing w:val="-5"/>
            <w:lang w:val="nl-BE"/>
          </w:rPr>
          <w:t>fran.ooms@greenyard.group</w:t>
        </w:r>
      </w:hyperlink>
      <w:r w:rsidRPr="001C16C5">
        <w:rPr>
          <w:spacing w:val="-5"/>
          <w:lang w:val="nl-BE"/>
        </w:rPr>
        <w:t xml:space="preserve">) te ontvangen. De vennootschap zal binnen een termijn van 48 uur te rekenen vanaf de ontvangst, de ontvangst van de verzoeken per </w:t>
      </w:r>
      <w:r w:rsidR="00B357AE" w:rsidRPr="001C16C5">
        <w:rPr>
          <w:spacing w:val="-5"/>
          <w:lang w:val="nl-BE"/>
        </w:rPr>
        <w:t xml:space="preserve">post </w:t>
      </w:r>
      <w:r w:rsidRPr="001C16C5">
        <w:rPr>
          <w:spacing w:val="-5"/>
          <w:lang w:val="nl-BE"/>
        </w:rPr>
        <w:t>of e-mail bevestigen.</w:t>
      </w:r>
    </w:p>
    <w:p w14:paraId="0D62FB5D" w14:textId="77777777" w:rsidR="003267DC" w:rsidRPr="007F0DB8" w:rsidRDefault="003267DC">
      <w:pPr>
        <w:spacing w:before="11"/>
        <w:rPr>
          <w:rFonts w:ascii="Calibri" w:eastAsia="Calibri" w:hAnsi="Calibri" w:cs="Calibri"/>
          <w:sz w:val="23"/>
          <w:szCs w:val="23"/>
          <w:lang w:val="nl-BE"/>
        </w:rPr>
      </w:pPr>
    </w:p>
    <w:p w14:paraId="2951D303" w14:textId="77777777" w:rsidR="003267DC" w:rsidRPr="001C16C5" w:rsidRDefault="005832B7" w:rsidP="001C16C5">
      <w:pPr>
        <w:pStyle w:val="BodyText"/>
        <w:ind w:right="690"/>
        <w:jc w:val="both"/>
        <w:rPr>
          <w:spacing w:val="-5"/>
          <w:lang w:val="nl-BE"/>
        </w:rPr>
      </w:pPr>
      <w:r w:rsidRPr="001C16C5">
        <w:rPr>
          <w:spacing w:val="-5"/>
          <w:lang w:val="nl-BE"/>
        </w:rPr>
        <w:t xml:space="preserve">In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rk</w:t>
      </w:r>
      <w:r w:rsidRPr="001C16C5">
        <w:rPr>
          <w:spacing w:val="-5"/>
          <w:lang w:val="nl-BE"/>
        </w:rPr>
        <w:t>o</w:t>
      </w:r>
      <w:r w:rsidRPr="007F0DB8">
        <w:rPr>
          <w:spacing w:val="-5"/>
          <w:lang w:val="nl-BE"/>
        </w:rPr>
        <w:t>me</w:t>
      </w:r>
      <w:r w:rsidRPr="001C16C5">
        <w:rPr>
          <w:spacing w:val="-5"/>
          <w:lang w:val="nl-BE"/>
        </w:rPr>
        <w:t>nd geval zal de aan</w:t>
      </w:r>
      <w:r w:rsidRPr="007F0DB8">
        <w:rPr>
          <w:spacing w:val="-5"/>
          <w:lang w:val="nl-BE"/>
        </w:rPr>
        <w:t>gev</w:t>
      </w:r>
      <w:r w:rsidRPr="001C16C5">
        <w:rPr>
          <w:spacing w:val="-5"/>
          <w:lang w:val="nl-BE"/>
        </w:rPr>
        <w:t>uld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 agenda </w:t>
      </w:r>
      <w:r w:rsidRPr="000C7E12">
        <w:rPr>
          <w:spacing w:val="-5"/>
          <w:u w:val="single"/>
          <w:lang w:val="nl-BE"/>
        </w:rPr>
        <w:t xml:space="preserve">uiterlijk op donderdag </w:t>
      </w:r>
      <w:r w:rsidR="009232DE" w:rsidRPr="000C7E12">
        <w:rPr>
          <w:spacing w:val="-5"/>
          <w:u w:val="single"/>
          <w:lang w:val="nl-BE"/>
        </w:rPr>
        <w:t>5</w:t>
      </w:r>
      <w:r w:rsidR="00B357AE" w:rsidRPr="000C7E12">
        <w:rPr>
          <w:spacing w:val="-5"/>
          <w:u w:val="single"/>
          <w:lang w:val="nl-BE"/>
        </w:rPr>
        <w:t xml:space="preserve"> september </w:t>
      </w:r>
      <w:r w:rsidR="007F0DB8" w:rsidRPr="000C7E12">
        <w:rPr>
          <w:spacing w:val="-5"/>
          <w:u w:val="single"/>
          <w:lang w:val="nl-BE"/>
        </w:rPr>
        <w:t>201</w:t>
      </w:r>
      <w:r w:rsidR="009232DE" w:rsidRPr="000C7E12">
        <w:rPr>
          <w:spacing w:val="-5"/>
          <w:u w:val="single"/>
          <w:lang w:val="nl-BE"/>
        </w:rPr>
        <w:t>9</w:t>
      </w:r>
      <w:r w:rsidRPr="001C16C5">
        <w:rPr>
          <w:spacing w:val="-5"/>
          <w:lang w:val="nl-BE"/>
        </w:rPr>
        <w:t xml:space="preserve"> b</w:t>
      </w:r>
      <w:r w:rsidRPr="007F0DB8">
        <w:rPr>
          <w:spacing w:val="-5"/>
          <w:lang w:val="nl-BE"/>
        </w:rPr>
        <w:t>eke</w:t>
      </w:r>
      <w:r w:rsidRPr="001C16C5">
        <w:rPr>
          <w:spacing w:val="-5"/>
          <w:lang w:val="nl-BE"/>
        </w:rPr>
        <w:t>nd</w:t>
      </w:r>
      <w:r w:rsidRPr="007F0DB8">
        <w:rPr>
          <w:spacing w:val="-5"/>
          <w:lang w:val="nl-BE"/>
        </w:rPr>
        <w:t>gem</w:t>
      </w:r>
      <w:r w:rsidRPr="001C16C5">
        <w:rPr>
          <w:spacing w:val="-5"/>
          <w:lang w:val="nl-BE"/>
        </w:rPr>
        <w:t>aa</w:t>
      </w:r>
      <w:r w:rsidRPr="007F0DB8">
        <w:rPr>
          <w:spacing w:val="-5"/>
          <w:lang w:val="nl-BE"/>
        </w:rPr>
        <w:t>kt</w:t>
      </w:r>
      <w:r w:rsidRPr="001C16C5">
        <w:rPr>
          <w:spacing w:val="-5"/>
          <w:lang w:val="nl-BE"/>
        </w:rPr>
        <w:t xml:space="preserve"> </w:t>
      </w:r>
      <w:r w:rsidRPr="007F0DB8">
        <w:rPr>
          <w:spacing w:val="-5"/>
          <w:lang w:val="nl-BE"/>
        </w:rPr>
        <w:t>w</w:t>
      </w:r>
      <w:r w:rsidRPr="001C16C5">
        <w:rPr>
          <w:spacing w:val="-5"/>
          <w:lang w:val="nl-BE"/>
        </w:rPr>
        <w:t>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n.</w:t>
      </w:r>
      <w:r w:rsidR="001C16C5">
        <w:rPr>
          <w:spacing w:val="-5"/>
          <w:lang w:val="nl-BE"/>
        </w:rPr>
        <w:t xml:space="preserve"> </w:t>
      </w:r>
      <w:r w:rsidRPr="001C16C5">
        <w:rPr>
          <w:spacing w:val="-5"/>
          <w:lang w:val="nl-BE"/>
        </w:rPr>
        <w:t>T</w:t>
      </w:r>
      <w:r w:rsidRPr="007F0DB8">
        <w:rPr>
          <w:spacing w:val="-5"/>
          <w:lang w:val="nl-BE"/>
        </w:rPr>
        <w:t>ege</w:t>
      </w:r>
      <w:r w:rsidRPr="001C16C5">
        <w:rPr>
          <w:spacing w:val="-5"/>
          <w:lang w:val="nl-BE"/>
        </w:rPr>
        <w:t>lij</w:t>
      </w:r>
      <w:r w:rsidRPr="007F0DB8">
        <w:rPr>
          <w:spacing w:val="-5"/>
          <w:lang w:val="nl-BE"/>
        </w:rPr>
        <w:t>kert</w:t>
      </w:r>
      <w:r w:rsidRPr="001C16C5">
        <w:rPr>
          <w:spacing w:val="-5"/>
          <w:lang w:val="nl-BE"/>
        </w:rPr>
        <w:t xml:space="preserve">ijd zal de </w:t>
      </w:r>
      <w:r w:rsidRPr="007F0DB8">
        <w:rPr>
          <w:spacing w:val="-5"/>
          <w:lang w:val="nl-BE"/>
        </w:rPr>
        <w:t>ve</w:t>
      </w:r>
      <w:r w:rsidRPr="001C16C5">
        <w:rPr>
          <w:spacing w:val="-5"/>
          <w:lang w:val="nl-BE"/>
        </w:rPr>
        <w:t>nnoo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hap</w:t>
      </w:r>
      <w:r w:rsidRPr="007F0DB8">
        <w:rPr>
          <w:spacing w:val="-5"/>
          <w:lang w:val="nl-BE"/>
        </w:rPr>
        <w:t>,</w:t>
      </w:r>
      <w:r w:rsidRPr="001C16C5">
        <w:rPr>
          <w:spacing w:val="-5"/>
          <w:lang w:val="nl-BE"/>
        </w:rPr>
        <w:t xml:space="preserve"> op haar </w:t>
      </w:r>
      <w:r w:rsidRPr="007F0DB8">
        <w:rPr>
          <w:spacing w:val="-5"/>
          <w:lang w:val="nl-BE"/>
        </w:rPr>
        <w:t>we</w:t>
      </w:r>
      <w:r w:rsidRPr="001C16C5">
        <w:rPr>
          <w:spacing w:val="-5"/>
          <w:lang w:val="nl-BE"/>
        </w:rPr>
        <w:t>bsi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 xml:space="preserve"> (</w:t>
      </w:r>
      <w:r w:rsidR="00B357AE" w:rsidRPr="001C16C5">
        <w:rPr>
          <w:spacing w:val="-5"/>
          <w:lang w:val="nl-BE"/>
        </w:rPr>
        <w:t>https://</w:t>
      </w:r>
      <w:hyperlink r:id="rId8" w:history="1">
        <w:r w:rsidR="007F0DB8" w:rsidRPr="001C16C5">
          <w:rPr>
            <w:lang w:val="nl-BE"/>
          </w:rPr>
          <w:t>www</w:t>
        </w:r>
        <w:r w:rsidR="007F0DB8" w:rsidRPr="001C16C5">
          <w:rPr>
            <w:spacing w:val="-5"/>
            <w:lang w:val="nl-BE"/>
          </w:rPr>
          <w:t>.</w:t>
        </w:r>
        <w:r w:rsidR="007F0DB8" w:rsidRPr="001C16C5">
          <w:rPr>
            <w:lang w:val="nl-BE"/>
          </w:rPr>
          <w:t>gree</w:t>
        </w:r>
        <w:r w:rsidR="007F0DB8" w:rsidRPr="001C16C5">
          <w:rPr>
            <w:spacing w:val="-5"/>
            <w:lang w:val="nl-BE"/>
          </w:rPr>
          <w:t>n</w:t>
        </w:r>
        <w:r w:rsidR="007F0DB8" w:rsidRPr="001C16C5">
          <w:rPr>
            <w:lang w:val="nl-BE"/>
          </w:rPr>
          <w:t>y</w:t>
        </w:r>
        <w:r w:rsidR="007F0DB8" w:rsidRPr="001C16C5">
          <w:rPr>
            <w:spacing w:val="-5"/>
            <w:lang w:val="nl-BE"/>
          </w:rPr>
          <w:t>a</w:t>
        </w:r>
        <w:r w:rsidR="007F0DB8" w:rsidRPr="001C16C5">
          <w:rPr>
            <w:lang w:val="nl-BE"/>
          </w:rPr>
          <w:t>r</w:t>
        </w:r>
        <w:r w:rsidR="007F0DB8" w:rsidRPr="001C16C5">
          <w:rPr>
            <w:spacing w:val="-5"/>
            <w:lang w:val="nl-BE"/>
          </w:rPr>
          <w:t>d.group</w:t>
        </w:r>
      </w:hyperlink>
      <w:r w:rsidRPr="007F0DB8">
        <w:rPr>
          <w:spacing w:val="-5"/>
          <w:lang w:val="nl-BE"/>
        </w:rPr>
        <w:t>,</w:t>
      </w:r>
      <w:r w:rsidR="001C16C5">
        <w:rPr>
          <w:spacing w:val="-5"/>
          <w:lang w:val="nl-BE"/>
        </w:rPr>
        <w:t xml:space="preserve"> </w:t>
      </w:r>
      <w:r w:rsidRPr="001C16C5">
        <w:rPr>
          <w:spacing w:val="-5"/>
          <w:lang w:val="nl-BE"/>
        </w:rPr>
        <w:t xml:space="preserve">onder </w:t>
      </w:r>
      <w:r w:rsidRPr="007F0DB8">
        <w:rPr>
          <w:spacing w:val="-5"/>
          <w:lang w:val="nl-BE"/>
        </w:rPr>
        <w:t>I</w:t>
      </w:r>
      <w:r w:rsidRPr="001C16C5">
        <w:rPr>
          <w:spacing w:val="-5"/>
          <w:lang w:val="nl-BE"/>
        </w:rPr>
        <w:t>n</w:t>
      </w:r>
      <w:r w:rsidRPr="007F0DB8">
        <w:rPr>
          <w:spacing w:val="-5"/>
          <w:lang w:val="nl-BE"/>
        </w:rPr>
        <w:t>ve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 xml:space="preserve"> </w:t>
      </w:r>
      <w:r w:rsidRPr="007F0DB8">
        <w:rPr>
          <w:spacing w:val="-5"/>
          <w:lang w:val="nl-BE"/>
        </w:rPr>
        <w:t>Re</w:t>
      </w:r>
      <w:r w:rsidRPr="001C16C5">
        <w:rPr>
          <w:spacing w:val="-5"/>
          <w:lang w:val="nl-BE"/>
        </w:rPr>
        <w:t>la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ions</w:t>
      </w:r>
      <w:r w:rsidRPr="007F0DB8">
        <w:rPr>
          <w:spacing w:val="-5"/>
          <w:lang w:val="nl-BE"/>
        </w:rPr>
        <w:t>,</w:t>
      </w:r>
      <w:r w:rsidRPr="001C16C5">
        <w:rPr>
          <w:spacing w:val="-5"/>
          <w:lang w:val="nl-BE"/>
        </w:rPr>
        <w:t xml:space="preserve"> Co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po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 xml:space="preserve"> </w:t>
      </w:r>
      <w:r w:rsidRPr="007F0DB8">
        <w:rPr>
          <w:spacing w:val="-5"/>
          <w:lang w:val="nl-BE"/>
        </w:rPr>
        <w:t>G</w:t>
      </w:r>
      <w:r w:rsidRPr="001C16C5">
        <w:rPr>
          <w:spacing w:val="-5"/>
          <w:lang w:val="nl-BE"/>
        </w:rPr>
        <w:t>o</w:t>
      </w:r>
      <w:r w:rsidRPr="007F0DB8">
        <w:rPr>
          <w:spacing w:val="-5"/>
          <w:lang w:val="nl-BE"/>
        </w:rPr>
        <w:t>ver</w:t>
      </w:r>
      <w:r w:rsidRPr="001C16C5">
        <w:rPr>
          <w:spacing w:val="-5"/>
          <w:lang w:val="nl-BE"/>
        </w:rPr>
        <w:t>nan</w:t>
      </w:r>
      <w:r w:rsidRPr="007F0DB8">
        <w:rPr>
          <w:spacing w:val="-5"/>
          <w:lang w:val="nl-BE"/>
        </w:rPr>
        <w:t>ce,</w:t>
      </w:r>
      <w:r w:rsidRPr="001C16C5">
        <w:rPr>
          <w:spacing w:val="-5"/>
          <w:lang w:val="nl-BE"/>
        </w:rPr>
        <w:t xml:space="preserve"> </w:t>
      </w:r>
      <w:r w:rsidR="00B357AE" w:rsidRPr="001C16C5">
        <w:rPr>
          <w:spacing w:val="-5"/>
          <w:lang w:val="nl-BE"/>
        </w:rPr>
        <w:t xml:space="preserve">Aandeelhoudersinformatie), </w:t>
      </w:r>
      <w:r w:rsidRPr="001C16C5">
        <w:rPr>
          <w:spacing w:val="-5"/>
          <w:lang w:val="nl-BE"/>
        </w:rPr>
        <w:t>aan haar aand</w:t>
      </w:r>
      <w:r w:rsidRPr="007F0DB8">
        <w:rPr>
          <w:spacing w:val="-5"/>
          <w:lang w:val="nl-BE"/>
        </w:rPr>
        <w:t>ee</w:t>
      </w:r>
      <w:r w:rsidRPr="001C16C5">
        <w:rPr>
          <w:spacing w:val="-5"/>
          <w:lang w:val="nl-BE"/>
        </w:rPr>
        <w:t>lhoud</w:t>
      </w:r>
      <w:r w:rsidRPr="007F0DB8">
        <w:rPr>
          <w:spacing w:val="-5"/>
          <w:lang w:val="nl-BE"/>
        </w:rPr>
        <w:t>er</w:t>
      </w:r>
      <w:r w:rsidRPr="001C16C5">
        <w:rPr>
          <w:spacing w:val="-5"/>
          <w:lang w:val="nl-BE"/>
        </w:rPr>
        <w:t>s het formulier ter b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hi</w:t>
      </w:r>
      <w:r w:rsidRPr="007F0DB8">
        <w:rPr>
          <w:spacing w:val="-5"/>
          <w:lang w:val="nl-BE"/>
        </w:rPr>
        <w:t>kk</w:t>
      </w:r>
      <w:r w:rsidRPr="001C16C5">
        <w:rPr>
          <w:spacing w:val="-5"/>
          <w:lang w:val="nl-BE"/>
        </w:rPr>
        <w:t>in</w:t>
      </w:r>
      <w:r w:rsidRPr="007F0DB8">
        <w:rPr>
          <w:spacing w:val="-5"/>
          <w:lang w:val="nl-BE"/>
        </w:rPr>
        <w:t>g</w:t>
      </w:r>
      <w:r w:rsidRPr="001C16C5">
        <w:rPr>
          <w:spacing w:val="-5"/>
          <w:lang w:val="nl-BE"/>
        </w:rPr>
        <w:t xml:space="preserve"> s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ll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dat 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b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ui</w:t>
      </w:r>
      <w:r w:rsidRPr="007F0DB8">
        <w:rPr>
          <w:spacing w:val="-5"/>
          <w:lang w:val="nl-BE"/>
        </w:rPr>
        <w:t>kt</w:t>
      </w:r>
      <w:r w:rsidRPr="001C16C5">
        <w:rPr>
          <w:spacing w:val="-5"/>
          <w:lang w:val="nl-BE"/>
        </w:rPr>
        <w:t xml:space="preserve"> kan worden voor het s</w:t>
      </w:r>
      <w:r w:rsidRPr="007F0DB8">
        <w:rPr>
          <w:spacing w:val="-5"/>
          <w:lang w:val="nl-BE"/>
        </w:rPr>
        <w:t>temme</w:t>
      </w:r>
      <w:r w:rsidRPr="001C16C5">
        <w:rPr>
          <w:spacing w:val="-5"/>
          <w:lang w:val="nl-BE"/>
        </w:rPr>
        <w:t xml:space="preserve">n bij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t,</w:t>
      </w:r>
      <w:r w:rsidRPr="001C16C5">
        <w:rPr>
          <w:spacing w:val="-5"/>
          <w:lang w:val="nl-BE"/>
        </w:rPr>
        <w:t xml:space="preserve"> aan</w:t>
      </w:r>
      <w:r w:rsidRPr="007F0DB8">
        <w:rPr>
          <w:spacing w:val="-5"/>
          <w:lang w:val="nl-BE"/>
        </w:rPr>
        <w:t>gev</w:t>
      </w:r>
      <w:r w:rsidRPr="001C16C5">
        <w:rPr>
          <w:spacing w:val="-5"/>
          <w:lang w:val="nl-BE"/>
        </w:rPr>
        <w:t xml:space="preserve">uld </w:t>
      </w:r>
      <w:r w:rsidRPr="007F0DB8">
        <w:rPr>
          <w:spacing w:val="-5"/>
          <w:lang w:val="nl-BE"/>
        </w:rPr>
        <w:t>met</w:t>
      </w:r>
      <w:r w:rsidRPr="001C16C5">
        <w:rPr>
          <w:spacing w:val="-5"/>
          <w:lang w:val="nl-BE"/>
        </w:rPr>
        <w:t xml:space="preserve"> de bij</w:t>
      </w:r>
      <w:r w:rsidRPr="007F0DB8">
        <w:rPr>
          <w:spacing w:val="-5"/>
          <w:lang w:val="nl-BE"/>
        </w:rPr>
        <w:t>k</w:t>
      </w:r>
      <w:r w:rsidRPr="001C16C5">
        <w:rPr>
          <w:spacing w:val="-5"/>
          <w:lang w:val="nl-BE"/>
        </w:rPr>
        <w:t>o</w:t>
      </w:r>
      <w:r w:rsidRPr="007F0DB8">
        <w:rPr>
          <w:spacing w:val="-5"/>
          <w:lang w:val="nl-BE"/>
        </w:rPr>
        <w:t>me</w:t>
      </w:r>
      <w:r w:rsidRPr="001C16C5">
        <w:rPr>
          <w:spacing w:val="-5"/>
          <w:lang w:val="nl-BE"/>
        </w:rPr>
        <w:t>nd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 te b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hand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ond</w:t>
      </w:r>
      <w:r w:rsidRPr="007F0DB8">
        <w:rPr>
          <w:spacing w:val="-5"/>
          <w:lang w:val="nl-BE"/>
        </w:rPr>
        <w:t>erwer</w:t>
      </w:r>
      <w:r w:rsidRPr="001C16C5">
        <w:rPr>
          <w:spacing w:val="-5"/>
          <w:lang w:val="nl-BE"/>
        </w:rPr>
        <w:t>p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en de bijho</w:t>
      </w:r>
      <w:r w:rsidRPr="007F0DB8">
        <w:rPr>
          <w:spacing w:val="-5"/>
          <w:lang w:val="nl-BE"/>
        </w:rPr>
        <w:t>re</w:t>
      </w:r>
      <w:r w:rsidRPr="001C16C5">
        <w:rPr>
          <w:spacing w:val="-5"/>
          <w:lang w:val="nl-BE"/>
        </w:rPr>
        <w:t>nd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ll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tot besluit die op de agenda 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plaa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 xml:space="preserve"> zouden zijn, 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n/of louter met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ll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tot besluit die 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fo</w:t>
      </w:r>
      <w:r w:rsidRPr="007F0DB8">
        <w:rPr>
          <w:spacing w:val="-5"/>
          <w:lang w:val="nl-BE"/>
        </w:rPr>
        <w:t>rm</w:t>
      </w:r>
      <w:r w:rsidRPr="001C16C5">
        <w:rPr>
          <w:spacing w:val="-5"/>
          <w:lang w:val="nl-BE"/>
        </w:rPr>
        <w:t>ul</w:t>
      </w:r>
      <w:r w:rsidRPr="007F0DB8">
        <w:rPr>
          <w:spacing w:val="-5"/>
          <w:lang w:val="nl-BE"/>
        </w:rPr>
        <w:t>eer</w:t>
      </w:r>
      <w:r w:rsidRPr="001C16C5">
        <w:rPr>
          <w:spacing w:val="-5"/>
          <w:lang w:val="nl-BE"/>
        </w:rPr>
        <w:t>d zoud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zijn.</w:t>
      </w:r>
    </w:p>
    <w:p w14:paraId="4318E4B8" w14:textId="77777777" w:rsidR="003267DC" w:rsidRPr="007F0DB8" w:rsidRDefault="003267DC">
      <w:pPr>
        <w:jc w:val="both"/>
        <w:rPr>
          <w:lang w:val="nl-BE"/>
        </w:rPr>
        <w:sectPr w:rsidR="003267DC" w:rsidRPr="007F0DB8">
          <w:headerReference w:type="default" r:id="rId9"/>
          <w:type w:val="continuous"/>
          <w:pgSz w:w="11910" w:h="16840"/>
          <w:pgMar w:top="1400" w:right="720" w:bottom="280" w:left="1300" w:header="407" w:footer="708" w:gutter="0"/>
          <w:cols w:space="708"/>
        </w:sectPr>
      </w:pPr>
    </w:p>
    <w:p w14:paraId="2D0B3D63" w14:textId="77777777" w:rsidR="003267DC" w:rsidRPr="001C16C5" w:rsidRDefault="005832B7" w:rsidP="001C16C5">
      <w:pPr>
        <w:pStyle w:val="BodyText"/>
        <w:ind w:right="690"/>
        <w:jc w:val="both"/>
        <w:rPr>
          <w:spacing w:val="-5"/>
          <w:lang w:val="nl-BE"/>
        </w:rPr>
      </w:pPr>
      <w:r w:rsidRPr="001C16C5">
        <w:rPr>
          <w:spacing w:val="-5"/>
          <w:lang w:val="nl-BE"/>
        </w:rPr>
        <w:lastRenderedPageBreak/>
        <w:t>Toch blij</w:t>
      </w:r>
      <w:r w:rsidRPr="007F0DB8">
        <w:rPr>
          <w:spacing w:val="-5"/>
          <w:lang w:val="nl-BE"/>
        </w:rPr>
        <w:t>ve</w:t>
      </w:r>
      <w:r w:rsidRPr="001C16C5">
        <w:rPr>
          <w:spacing w:val="-5"/>
          <w:lang w:val="nl-BE"/>
        </w:rPr>
        <w:t xml:space="preserve">n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 xml:space="preserve">n die ter kennis worden 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b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 xml:space="preserve"> van de </w:t>
      </w:r>
      <w:r w:rsidRPr="007F0DB8">
        <w:rPr>
          <w:spacing w:val="-5"/>
          <w:lang w:val="nl-BE"/>
        </w:rPr>
        <w:t>ve</w:t>
      </w:r>
      <w:r w:rsidRPr="001C16C5">
        <w:rPr>
          <w:spacing w:val="-5"/>
          <w:lang w:val="nl-BE"/>
        </w:rPr>
        <w:t>nnoo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 xml:space="preserve">hap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óó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 xml:space="preserve"> de b</w:t>
      </w:r>
      <w:r w:rsidRPr="007F0DB8">
        <w:rPr>
          <w:spacing w:val="-5"/>
          <w:lang w:val="nl-BE"/>
        </w:rPr>
        <w:t>eke</w:t>
      </w:r>
      <w:r w:rsidRPr="001C16C5">
        <w:rPr>
          <w:spacing w:val="-5"/>
          <w:lang w:val="nl-BE"/>
        </w:rPr>
        <w:t>nd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k</w:t>
      </w:r>
      <w:r w:rsidRPr="001C16C5">
        <w:rPr>
          <w:spacing w:val="-5"/>
          <w:lang w:val="nl-BE"/>
        </w:rPr>
        <w:t>in</w:t>
      </w:r>
      <w:r w:rsidRPr="007F0DB8">
        <w:rPr>
          <w:spacing w:val="-5"/>
          <w:lang w:val="nl-BE"/>
        </w:rPr>
        <w:t>g</w:t>
      </w:r>
      <w:r w:rsidRPr="001C16C5">
        <w:rPr>
          <w:spacing w:val="-5"/>
          <w:lang w:val="nl-BE"/>
        </w:rPr>
        <w:t xml:space="preserve"> van een aangevulde a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 xml:space="preserve">nda geldig, doch dit enkel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 xml:space="preserve"> de op de a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nda op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no</w:t>
      </w:r>
      <w:r w:rsidRPr="007F0DB8">
        <w:rPr>
          <w:spacing w:val="-5"/>
          <w:lang w:val="nl-BE"/>
        </w:rPr>
        <w:t>me</w:t>
      </w:r>
      <w:r w:rsidRPr="001C16C5">
        <w:rPr>
          <w:spacing w:val="-5"/>
          <w:lang w:val="nl-BE"/>
        </w:rPr>
        <w:t>n te behandelen ond</w:t>
      </w:r>
      <w:r w:rsidRPr="007F0DB8">
        <w:rPr>
          <w:spacing w:val="-5"/>
          <w:lang w:val="nl-BE"/>
        </w:rPr>
        <w:t>erwer</w:t>
      </w:r>
      <w:r w:rsidRPr="001C16C5">
        <w:rPr>
          <w:spacing w:val="-5"/>
          <w:lang w:val="nl-BE"/>
        </w:rPr>
        <w:t>p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</w:t>
      </w:r>
      <w:r w:rsidRPr="007F0DB8">
        <w:rPr>
          <w:spacing w:val="-5"/>
          <w:lang w:val="nl-BE"/>
        </w:rPr>
        <w:t>w</w:t>
      </w:r>
      <w:r w:rsidRPr="001C16C5">
        <w:rPr>
          <w:spacing w:val="-5"/>
          <w:lang w:val="nl-BE"/>
        </w:rPr>
        <w:t>aa</w:t>
      </w:r>
      <w:r w:rsidRPr="007F0DB8">
        <w:rPr>
          <w:spacing w:val="-5"/>
          <w:lang w:val="nl-BE"/>
        </w:rPr>
        <w:t>rv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 xml:space="preserve"> zij </w:t>
      </w:r>
      <w:r w:rsidRPr="007F0DB8">
        <w:rPr>
          <w:spacing w:val="-5"/>
          <w:lang w:val="nl-BE"/>
        </w:rPr>
        <w:t>wer</w:t>
      </w:r>
      <w:r w:rsidRPr="001C16C5">
        <w:rPr>
          <w:spacing w:val="-5"/>
          <w:lang w:val="nl-BE"/>
        </w:rPr>
        <w:t>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gegeven.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d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ger</w:t>
      </w:r>
      <w:r w:rsidRPr="001C16C5">
        <w:rPr>
          <w:spacing w:val="-5"/>
          <w:lang w:val="nl-BE"/>
        </w:rPr>
        <w:t xml:space="preserve"> kan wel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 xml:space="preserve"> de op de agenda op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no</w:t>
      </w:r>
      <w:r w:rsidRPr="007F0DB8">
        <w:rPr>
          <w:spacing w:val="-5"/>
          <w:lang w:val="nl-BE"/>
        </w:rPr>
        <w:t>me</w:t>
      </w:r>
      <w:r w:rsidRPr="001C16C5">
        <w:rPr>
          <w:spacing w:val="-5"/>
          <w:lang w:val="nl-BE"/>
        </w:rPr>
        <w:t>n te b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hand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ond</w:t>
      </w:r>
      <w:r w:rsidRPr="007F0DB8">
        <w:rPr>
          <w:spacing w:val="-5"/>
          <w:lang w:val="nl-BE"/>
        </w:rPr>
        <w:t>erwer</w:t>
      </w:r>
      <w:r w:rsidRPr="001C16C5">
        <w:rPr>
          <w:spacing w:val="-5"/>
          <w:lang w:val="nl-BE"/>
        </w:rPr>
        <w:t>p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</w:t>
      </w:r>
      <w:r w:rsidRPr="007F0DB8">
        <w:rPr>
          <w:spacing w:val="-5"/>
          <w:lang w:val="nl-BE"/>
        </w:rPr>
        <w:t>w</w:t>
      </w:r>
      <w:r w:rsidRPr="001C16C5">
        <w:rPr>
          <w:spacing w:val="-5"/>
          <w:lang w:val="nl-BE"/>
        </w:rPr>
        <w:t>aa</w:t>
      </w:r>
      <w:r w:rsidRPr="007F0DB8">
        <w:rPr>
          <w:spacing w:val="-5"/>
          <w:lang w:val="nl-BE"/>
        </w:rPr>
        <w:t>rv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 xml:space="preserve"> nieuwe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ll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tot besluit </w:t>
      </w:r>
      <w:r w:rsidRPr="007F0DB8">
        <w:rPr>
          <w:spacing w:val="-5"/>
          <w:lang w:val="nl-BE"/>
        </w:rPr>
        <w:t>wer</w:t>
      </w:r>
      <w:r w:rsidRPr="001C16C5">
        <w:rPr>
          <w:spacing w:val="-5"/>
          <w:lang w:val="nl-BE"/>
        </w:rPr>
        <w:t>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fo</w:t>
      </w:r>
      <w:r w:rsidRPr="007F0DB8">
        <w:rPr>
          <w:spacing w:val="-5"/>
          <w:lang w:val="nl-BE"/>
        </w:rPr>
        <w:t>rm</w:t>
      </w:r>
      <w:r w:rsidRPr="001C16C5">
        <w:rPr>
          <w:spacing w:val="-5"/>
          <w:lang w:val="nl-BE"/>
        </w:rPr>
        <w:t>ul</w:t>
      </w:r>
      <w:r w:rsidRPr="007F0DB8">
        <w:rPr>
          <w:spacing w:val="-5"/>
          <w:lang w:val="nl-BE"/>
        </w:rPr>
        <w:t>eer</w:t>
      </w:r>
      <w:r w:rsidRPr="001C16C5">
        <w:rPr>
          <w:spacing w:val="-5"/>
          <w:lang w:val="nl-BE"/>
        </w:rPr>
        <w:t>d</w:t>
      </w:r>
      <w:r w:rsidRPr="007F0DB8">
        <w:rPr>
          <w:spacing w:val="-5"/>
          <w:lang w:val="nl-BE"/>
        </w:rPr>
        <w:t>,</w:t>
      </w:r>
      <w:r w:rsidRPr="001C16C5">
        <w:rPr>
          <w:spacing w:val="-5"/>
          <w:lang w:val="nl-BE"/>
        </w:rPr>
        <w:t xml:space="preserve"> afwijken van de </w:t>
      </w:r>
      <w:r w:rsidRPr="007F0DB8">
        <w:rPr>
          <w:spacing w:val="-5"/>
          <w:lang w:val="nl-BE"/>
        </w:rPr>
        <w:t>eve</w:t>
      </w:r>
      <w:r w:rsidRPr="001C16C5">
        <w:rPr>
          <w:spacing w:val="-5"/>
          <w:lang w:val="nl-BE"/>
        </w:rPr>
        <w:t>n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u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 ins</w:t>
      </w:r>
      <w:r w:rsidRPr="007F0DB8">
        <w:rPr>
          <w:spacing w:val="-5"/>
          <w:lang w:val="nl-BE"/>
        </w:rPr>
        <w:t>tr</w:t>
      </w:r>
      <w:r w:rsidRPr="001C16C5">
        <w:rPr>
          <w:spacing w:val="-5"/>
          <w:lang w:val="nl-BE"/>
        </w:rPr>
        <w:t>u</w:t>
      </w:r>
      <w:r w:rsidRPr="007F0DB8">
        <w:rPr>
          <w:spacing w:val="-5"/>
          <w:lang w:val="nl-BE"/>
        </w:rPr>
        <w:t>ct</w:t>
      </w:r>
      <w:r w:rsidRPr="001C16C5">
        <w:rPr>
          <w:spacing w:val="-5"/>
          <w:lang w:val="nl-BE"/>
        </w:rPr>
        <w:t>i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s van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tgever</w:t>
      </w:r>
      <w:r w:rsidRPr="001C16C5">
        <w:rPr>
          <w:spacing w:val="-5"/>
          <w:lang w:val="nl-BE"/>
        </w:rPr>
        <w:t xml:space="preserve"> indi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de uitvoering van die ins</w:t>
      </w:r>
      <w:r w:rsidRPr="007F0DB8">
        <w:rPr>
          <w:spacing w:val="-5"/>
          <w:lang w:val="nl-BE"/>
        </w:rPr>
        <w:t>tr</w:t>
      </w:r>
      <w:r w:rsidRPr="001C16C5">
        <w:rPr>
          <w:spacing w:val="-5"/>
          <w:lang w:val="nl-BE"/>
        </w:rPr>
        <w:t>u</w:t>
      </w:r>
      <w:r w:rsidRPr="007F0DB8">
        <w:rPr>
          <w:spacing w:val="-5"/>
          <w:lang w:val="nl-BE"/>
        </w:rPr>
        <w:t>ct</w:t>
      </w:r>
      <w:r w:rsidRPr="001C16C5">
        <w:rPr>
          <w:spacing w:val="-5"/>
          <w:lang w:val="nl-BE"/>
        </w:rPr>
        <w:t>i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s de belangen van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tgever</w:t>
      </w:r>
      <w:r w:rsidRPr="001C16C5">
        <w:rPr>
          <w:spacing w:val="-5"/>
          <w:lang w:val="nl-BE"/>
        </w:rPr>
        <w:t xml:space="preserve"> zou kunnen s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had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n. In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oo</w:t>
      </w:r>
      <w:r w:rsidRPr="007F0DB8">
        <w:rPr>
          <w:spacing w:val="-5"/>
          <w:lang w:val="nl-BE"/>
        </w:rPr>
        <w:t>rk</w:t>
      </w:r>
      <w:r w:rsidRPr="001C16C5">
        <w:rPr>
          <w:spacing w:val="-5"/>
          <w:lang w:val="nl-BE"/>
        </w:rPr>
        <w:t>o</w:t>
      </w:r>
      <w:r w:rsidRPr="007F0DB8">
        <w:rPr>
          <w:spacing w:val="-5"/>
          <w:lang w:val="nl-BE"/>
        </w:rPr>
        <w:t>me</w:t>
      </w:r>
      <w:r w:rsidRPr="001C16C5">
        <w:rPr>
          <w:spacing w:val="-5"/>
          <w:lang w:val="nl-BE"/>
        </w:rPr>
        <w:t>nd geval di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 xml:space="preserve">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d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ger</w:t>
      </w:r>
      <w:r w:rsidRPr="001C16C5">
        <w:rPr>
          <w:spacing w:val="-5"/>
          <w:lang w:val="nl-BE"/>
        </w:rPr>
        <w:t xml:space="preserve">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tgever</w:t>
      </w:r>
      <w:r w:rsidRPr="001C16C5">
        <w:rPr>
          <w:spacing w:val="-5"/>
          <w:lang w:val="nl-BE"/>
        </w:rPr>
        <w:t xml:space="preserve"> hiervan in kennis te s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ll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n. </w:t>
      </w:r>
      <w:r w:rsidRPr="007F0DB8">
        <w:rPr>
          <w:spacing w:val="-5"/>
          <w:lang w:val="nl-BE"/>
        </w:rPr>
        <w:t>I</w:t>
      </w:r>
      <w:r w:rsidRPr="001C16C5">
        <w:rPr>
          <w:spacing w:val="-5"/>
          <w:lang w:val="nl-BE"/>
        </w:rPr>
        <w:t>ndi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de</w:t>
      </w:r>
      <w:r w:rsidRPr="007F0DB8">
        <w:rPr>
          <w:spacing w:val="-5"/>
          <w:lang w:val="nl-BE"/>
        </w:rPr>
        <w:t xml:space="preserve"> 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tgever we</w:t>
      </w:r>
      <w:r w:rsidRPr="001C16C5">
        <w:rPr>
          <w:spacing w:val="-5"/>
          <w:lang w:val="nl-BE"/>
        </w:rPr>
        <w:t>ns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 xml:space="preserve"> dat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d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ger</w:t>
      </w:r>
      <w:r w:rsidRPr="001C16C5">
        <w:rPr>
          <w:spacing w:val="-5"/>
          <w:lang w:val="nl-BE"/>
        </w:rPr>
        <w:t xml:space="preserve"> ook kan s</w:t>
      </w:r>
      <w:r w:rsidRPr="007F0DB8">
        <w:rPr>
          <w:spacing w:val="-5"/>
          <w:lang w:val="nl-BE"/>
        </w:rPr>
        <w:t>temme</w:t>
      </w:r>
      <w:r w:rsidRPr="001C16C5">
        <w:rPr>
          <w:spacing w:val="-5"/>
          <w:lang w:val="nl-BE"/>
        </w:rPr>
        <w:t>n over eventuele nieuwe ond</w:t>
      </w:r>
      <w:r w:rsidRPr="007F0DB8">
        <w:rPr>
          <w:spacing w:val="-5"/>
          <w:lang w:val="nl-BE"/>
        </w:rPr>
        <w:t>erwer</w:t>
      </w:r>
      <w:r w:rsidRPr="001C16C5">
        <w:rPr>
          <w:spacing w:val="-5"/>
          <w:lang w:val="nl-BE"/>
        </w:rPr>
        <w:t>p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op de a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nda</w:t>
      </w:r>
      <w:r w:rsidRPr="007F0DB8">
        <w:rPr>
          <w:spacing w:val="-5"/>
          <w:lang w:val="nl-BE"/>
        </w:rPr>
        <w:t>,</w:t>
      </w:r>
      <w:r w:rsidRPr="001C16C5">
        <w:rPr>
          <w:spacing w:val="-5"/>
          <w:lang w:val="nl-BE"/>
        </w:rPr>
        <w:t xml:space="preserve"> dan moet hij dit ui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d</w:t>
      </w:r>
      <w:r w:rsidRPr="007F0DB8">
        <w:rPr>
          <w:spacing w:val="-5"/>
          <w:lang w:val="nl-BE"/>
        </w:rPr>
        <w:t>r</w:t>
      </w:r>
      <w:r w:rsidRPr="001C16C5">
        <w:rPr>
          <w:spacing w:val="-5"/>
          <w:lang w:val="nl-BE"/>
        </w:rPr>
        <w:t>u</w:t>
      </w:r>
      <w:r w:rsidRPr="007F0DB8">
        <w:rPr>
          <w:spacing w:val="-5"/>
          <w:lang w:val="nl-BE"/>
        </w:rPr>
        <w:t>kke</w:t>
      </w:r>
      <w:r w:rsidRPr="001C16C5">
        <w:rPr>
          <w:spacing w:val="-5"/>
          <w:lang w:val="nl-BE"/>
        </w:rPr>
        <w:t>lij</w:t>
      </w:r>
      <w:r w:rsidRPr="007F0DB8">
        <w:rPr>
          <w:spacing w:val="-5"/>
          <w:lang w:val="nl-BE"/>
        </w:rPr>
        <w:t>k</w:t>
      </w:r>
      <w:r w:rsidRPr="001C16C5">
        <w:rPr>
          <w:spacing w:val="-5"/>
          <w:lang w:val="nl-BE"/>
        </w:rPr>
        <w:t xml:space="preserve"> </w:t>
      </w:r>
      <w:r w:rsidRPr="007F0DB8">
        <w:rPr>
          <w:spacing w:val="-5"/>
          <w:lang w:val="nl-BE"/>
        </w:rPr>
        <w:t>verme</w:t>
      </w:r>
      <w:r w:rsidRPr="001C16C5">
        <w:rPr>
          <w:spacing w:val="-5"/>
          <w:lang w:val="nl-BE"/>
        </w:rPr>
        <w:t>ld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 in de volmacht.</w:t>
      </w:r>
    </w:p>
    <w:p w14:paraId="233ED0F0" w14:textId="77777777" w:rsidR="003267DC" w:rsidRPr="007F0DB8" w:rsidRDefault="003267DC">
      <w:pPr>
        <w:spacing w:before="12"/>
        <w:rPr>
          <w:rFonts w:ascii="Calibri" w:eastAsia="Calibri" w:hAnsi="Calibri" w:cs="Calibri"/>
          <w:sz w:val="23"/>
          <w:szCs w:val="23"/>
          <w:lang w:val="nl-BE"/>
        </w:rPr>
      </w:pPr>
    </w:p>
    <w:p w14:paraId="3BE25616" w14:textId="77777777" w:rsidR="003267DC" w:rsidRPr="001C16C5" w:rsidRDefault="005832B7" w:rsidP="001C16C5">
      <w:pPr>
        <w:pStyle w:val="BodyText"/>
        <w:ind w:right="690"/>
        <w:jc w:val="both"/>
        <w:rPr>
          <w:spacing w:val="-5"/>
          <w:lang w:val="nl-BE"/>
        </w:rPr>
      </w:pPr>
      <w:r w:rsidRPr="001C16C5">
        <w:rPr>
          <w:spacing w:val="-5"/>
          <w:lang w:val="nl-BE"/>
        </w:rPr>
        <w:t xml:space="preserve">De </w:t>
      </w:r>
      <w:r w:rsidRPr="007F0DB8">
        <w:rPr>
          <w:spacing w:val="-5"/>
          <w:lang w:val="nl-BE"/>
        </w:rPr>
        <w:t>ke</w:t>
      </w:r>
      <w:r w:rsidRPr="001C16C5">
        <w:rPr>
          <w:spacing w:val="-5"/>
          <w:lang w:val="nl-BE"/>
        </w:rPr>
        <w:t>nnis</w:t>
      </w:r>
      <w:r w:rsidRPr="007F0DB8">
        <w:rPr>
          <w:spacing w:val="-5"/>
          <w:lang w:val="nl-BE"/>
        </w:rPr>
        <w:t>gev</w:t>
      </w:r>
      <w:r w:rsidRPr="001C16C5">
        <w:rPr>
          <w:spacing w:val="-5"/>
          <w:lang w:val="nl-BE"/>
        </w:rPr>
        <w:t>in</w:t>
      </w:r>
      <w:r w:rsidRPr="007F0DB8">
        <w:rPr>
          <w:spacing w:val="-5"/>
          <w:lang w:val="nl-BE"/>
        </w:rPr>
        <w:t>g</w:t>
      </w:r>
      <w:r w:rsidRPr="001C16C5">
        <w:rPr>
          <w:spacing w:val="-5"/>
          <w:lang w:val="nl-BE"/>
        </w:rPr>
        <w:t xml:space="preserve"> van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 xml:space="preserve"> dient </w:t>
      </w:r>
      <w:r w:rsidRPr="000C7E12">
        <w:rPr>
          <w:spacing w:val="-5"/>
          <w:u w:val="single"/>
          <w:lang w:val="nl-BE"/>
        </w:rPr>
        <w:t xml:space="preserve">uiterlijk op </w:t>
      </w:r>
      <w:r w:rsidR="001C16C5" w:rsidRPr="000C7E12">
        <w:rPr>
          <w:spacing w:val="-5"/>
          <w:u w:val="single"/>
          <w:lang w:val="nl-BE"/>
        </w:rPr>
        <w:t>zaterdag</w:t>
      </w:r>
      <w:r w:rsidR="00053C0D" w:rsidRPr="000C7E12">
        <w:rPr>
          <w:spacing w:val="-5"/>
          <w:u w:val="single"/>
          <w:lang w:val="nl-BE"/>
        </w:rPr>
        <w:t xml:space="preserve"> 1</w:t>
      </w:r>
      <w:r w:rsidR="009232DE" w:rsidRPr="000C7E12">
        <w:rPr>
          <w:spacing w:val="-5"/>
          <w:u w:val="single"/>
          <w:lang w:val="nl-BE"/>
        </w:rPr>
        <w:t>4</w:t>
      </w:r>
      <w:r w:rsidR="001C16C5" w:rsidRPr="000C7E12">
        <w:rPr>
          <w:spacing w:val="-5"/>
          <w:u w:val="single"/>
          <w:lang w:val="nl-BE"/>
        </w:rPr>
        <w:t xml:space="preserve"> </w:t>
      </w:r>
      <w:r w:rsidRPr="000C7E12">
        <w:rPr>
          <w:spacing w:val="-5"/>
          <w:u w:val="single"/>
          <w:lang w:val="nl-BE"/>
        </w:rPr>
        <w:t>september 201</w:t>
      </w:r>
      <w:r w:rsidR="009232DE" w:rsidRPr="000C7E12">
        <w:rPr>
          <w:spacing w:val="-5"/>
          <w:u w:val="single"/>
          <w:lang w:val="nl-BE"/>
        </w:rPr>
        <w:t>9</w:t>
      </w:r>
      <w:r w:rsidRPr="001C16C5">
        <w:rPr>
          <w:spacing w:val="-5"/>
          <w:lang w:val="nl-BE"/>
        </w:rPr>
        <w:t xml:space="preserve"> aan de </w:t>
      </w:r>
      <w:r w:rsidRPr="007F0DB8">
        <w:rPr>
          <w:spacing w:val="-5"/>
          <w:lang w:val="nl-BE"/>
        </w:rPr>
        <w:t>ve</w:t>
      </w:r>
      <w:r w:rsidRPr="001C16C5">
        <w:rPr>
          <w:spacing w:val="-5"/>
          <w:lang w:val="nl-BE"/>
        </w:rPr>
        <w:t>nnoo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>s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 xml:space="preserve">hap te </w:t>
      </w:r>
      <w:r w:rsidRPr="007F0DB8">
        <w:rPr>
          <w:spacing w:val="-5"/>
          <w:lang w:val="nl-BE"/>
        </w:rPr>
        <w:t>ge</w:t>
      </w:r>
      <w:r w:rsidRPr="001C16C5">
        <w:rPr>
          <w:spacing w:val="-5"/>
          <w:lang w:val="nl-BE"/>
        </w:rPr>
        <w:t>b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u</w:t>
      </w:r>
      <w:r w:rsidRPr="007F0DB8">
        <w:rPr>
          <w:spacing w:val="-5"/>
          <w:lang w:val="nl-BE"/>
        </w:rPr>
        <w:t>re</w:t>
      </w:r>
      <w:r w:rsidRPr="001C16C5">
        <w:rPr>
          <w:spacing w:val="-5"/>
          <w:lang w:val="nl-BE"/>
        </w:rPr>
        <w:t>n</w:t>
      </w:r>
      <w:r w:rsidR="00053C0D" w:rsidRPr="001C16C5">
        <w:rPr>
          <w:spacing w:val="-5"/>
          <w:lang w:val="nl-BE"/>
        </w:rPr>
        <w:t xml:space="preserve"> per post of per e-mail</w:t>
      </w:r>
      <w:r w:rsidRPr="001C16C5">
        <w:rPr>
          <w:spacing w:val="-5"/>
          <w:lang w:val="nl-BE"/>
        </w:rPr>
        <w:t xml:space="preserve">. </w:t>
      </w:r>
      <w:r w:rsidRPr="007F0DB8">
        <w:rPr>
          <w:spacing w:val="-5"/>
          <w:lang w:val="nl-BE"/>
        </w:rPr>
        <w:t>I</w:t>
      </w:r>
      <w:r w:rsidRPr="001C16C5">
        <w:rPr>
          <w:spacing w:val="-5"/>
          <w:lang w:val="nl-BE"/>
        </w:rPr>
        <w:t>ndi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n de </w:t>
      </w:r>
      <w:r w:rsidRPr="007F0DB8">
        <w:rPr>
          <w:spacing w:val="-5"/>
          <w:lang w:val="nl-BE"/>
        </w:rPr>
        <w:t>ke</w:t>
      </w:r>
      <w:r w:rsidRPr="001C16C5">
        <w:rPr>
          <w:spacing w:val="-5"/>
          <w:lang w:val="nl-BE"/>
        </w:rPr>
        <w:t>nnis</w:t>
      </w:r>
      <w:r w:rsidRPr="007F0DB8">
        <w:rPr>
          <w:spacing w:val="-5"/>
          <w:lang w:val="nl-BE"/>
        </w:rPr>
        <w:t>gev</w:t>
      </w:r>
      <w:r w:rsidRPr="001C16C5">
        <w:rPr>
          <w:spacing w:val="-5"/>
          <w:lang w:val="nl-BE"/>
        </w:rPr>
        <w:t>in</w:t>
      </w:r>
      <w:r w:rsidRPr="007F0DB8">
        <w:rPr>
          <w:spacing w:val="-5"/>
          <w:lang w:val="nl-BE"/>
        </w:rPr>
        <w:t>g</w:t>
      </w:r>
      <w:r w:rsidRPr="001C16C5">
        <w:rPr>
          <w:spacing w:val="-5"/>
          <w:lang w:val="nl-BE"/>
        </w:rPr>
        <w:t xml:space="preserve"> per e-mail gebeurt, di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>n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 xml:space="preserve"> het origineel van de </w:t>
      </w:r>
      <w:r w:rsidRPr="007F0DB8">
        <w:rPr>
          <w:spacing w:val="-5"/>
          <w:lang w:val="nl-BE"/>
        </w:rPr>
        <w:t>v</w:t>
      </w:r>
      <w:r w:rsidRPr="001C16C5">
        <w:rPr>
          <w:spacing w:val="-5"/>
          <w:lang w:val="nl-BE"/>
        </w:rPr>
        <w:t>ol</w:t>
      </w:r>
      <w:r w:rsidRPr="007F0DB8">
        <w:rPr>
          <w:spacing w:val="-5"/>
          <w:lang w:val="nl-BE"/>
        </w:rPr>
        <w:t>m</w:t>
      </w:r>
      <w:r w:rsidRPr="001C16C5">
        <w:rPr>
          <w:spacing w:val="-5"/>
          <w:lang w:val="nl-BE"/>
        </w:rPr>
        <w:t>a</w:t>
      </w:r>
      <w:r w:rsidRPr="007F0DB8">
        <w:rPr>
          <w:spacing w:val="-5"/>
          <w:lang w:val="nl-BE"/>
        </w:rPr>
        <w:t>c</w:t>
      </w:r>
      <w:r w:rsidRPr="001C16C5">
        <w:rPr>
          <w:spacing w:val="-5"/>
          <w:lang w:val="nl-BE"/>
        </w:rPr>
        <w:t>h</w:t>
      </w:r>
      <w:r w:rsidRPr="007F0DB8">
        <w:rPr>
          <w:spacing w:val="-5"/>
          <w:lang w:val="nl-BE"/>
        </w:rPr>
        <w:t>t</w:t>
      </w:r>
      <w:r w:rsidRPr="001C16C5">
        <w:rPr>
          <w:spacing w:val="-5"/>
          <w:lang w:val="nl-BE"/>
        </w:rPr>
        <w:t xml:space="preserve"> nadien op de gewone al</w:t>
      </w:r>
      <w:r w:rsidRPr="007F0DB8">
        <w:rPr>
          <w:spacing w:val="-5"/>
          <w:lang w:val="nl-BE"/>
        </w:rPr>
        <w:t>geme</w:t>
      </w:r>
      <w:r w:rsidRPr="001C16C5">
        <w:rPr>
          <w:spacing w:val="-5"/>
          <w:lang w:val="nl-BE"/>
        </w:rPr>
        <w:t>n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 </w:t>
      </w:r>
      <w:r w:rsidRPr="007F0DB8">
        <w:rPr>
          <w:spacing w:val="-5"/>
          <w:lang w:val="nl-BE"/>
        </w:rPr>
        <w:t>verg</w:t>
      </w:r>
      <w:r w:rsidRPr="001C16C5">
        <w:rPr>
          <w:spacing w:val="-5"/>
          <w:lang w:val="nl-BE"/>
        </w:rPr>
        <w:t>ad</w:t>
      </w:r>
      <w:r w:rsidRPr="007F0DB8">
        <w:rPr>
          <w:spacing w:val="-5"/>
          <w:lang w:val="nl-BE"/>
        </w:rPr>
        <w:t>er</w:t>
      </w:r>
      <w:r w:rsidRPr="001C16C5">
        <w:rPr>
          <w:spacing w:val="-5"/>
          <w:lang w:val="nl-BE"/>
        </w:rPr>
        <w:t>in</w:t>
      </w:r>
      <w:r w:rsidRPr="007F0DB8">
        <w:rPr>
          <w:spacing w:val="-5"/>
          <w:lang w:val="nl-BE"/>
        </w:rPr>
        <w:t>g</w:t>
      </w:r>
      <w:r w:rsidRPr="001C16C5">
        <w:rPr>
          <w:spacing w:val="-5"/>
          <w:lang w:val="nl-BE"/>
        </w:rPr>
        <w:t xml:space="preserve"> </w:t>
      </w:r>
      <w:r w:rsidR="00053C0D" w:rsidRPr="001C16C5">
        <w:rPr>
          <w:spacing w:val="-5"/>
          <w:lang w:val="nl-BE"/>
        </w:rPr>
        <w:t>van</w:t>
      </w:r>
      <w:bookmarkStart w:id="0" w:name="_GoBack"/>
      <w:bookmarkEnd w:id="0"/>
      <w:r w:rsidR="00053C0D" w:rsidRPr="001C16C5">
        <w:rPr>
          <w:spacing w:val="-5"/>
          <w:lang w:val="nl-BE"/>
        </w:rPr>
        <w:t xml:space="preserve"> aandeelhouders </w:t>
      </w:r>
      <w:r w:rsidRPr="001C16C5">
        <w:rPr>
          <w:spacing w:val="-5"/>
          <w:lang w:val="nl-BE"/>
        </w:rPr>
        <w:t>dan wel op de bui</w:t>
      </w:r>
      <w:r w:rsidRPr="007F0DB8">
        <w:rPr>
          <w:spacing w:val="-5"/>
          <w:lang w:val="nl-BE"/>
        </w:rPr>
        <w:t>te</w:t>
      </w:r>
      <w:r w:rsidRPr="001C16C5">
        <w:rPr>
          <w:spacing w:val="-5"/>
          <w:lang w:val="nl-BE"/>
        </w:rPr>
        <w:t>n</w:t>
      </w:r>
      <w:r w:rsidRPr="007F0DB8">
        <w:rPr>
          <w:spacing w:val="-5"/>
          <w:lang w:val="nl-BE"/>
        </w:rPr>
        <w:t>gew</w:t>
      </w:r>
      <w:r w:rsidRPr="001C16C5">
        <w:rPr>
          <w:spacing w:val="-5"/>
          <w:lang w:val="nl-BE"/>
        </w:rPr>
        <w:t>on</w:t>
      </w:r>
      <w:r w:rsidRPr="007F0DB8">
        <w:rPr>
          <w:spacing w:val="-5"/>
          <w:lang w:val="nl-BE"/>
        </w:rPr>
        <w:t>e</w:t>
      </w:r>
      <w:r w:rsidRPr="001C16C5">
        <w:rPr>
          <w:spacing w:val="-5"/>
          <w:lang w:val="nl-BE"/>
        </w:rPr>
        <w:t xml:space="preserve"> algemene </w:t>
      </w:r>
      <w:r w:rsidRPr="007F0DB8">
        <w:rPr>
          <w:spacing w:val="-5"/>
          <w:lang w:val="nl-BE"/>
        </w:rPr>
        <w:t>verg</w:t>
      </w:r>
      <w:r w:rsidRPr="001C16C5">
        <w:rPr>
          <w:spacing w:val="-5"/>
          <w:lang w:val="nl-BE"/>
        </w:rPr>
        <w:t>ad</w:t>
      </w:r>
      <w:r w:rsidRPr="007F0DB8">
        <w:rPr>
          <w:spacing w:val="-5"/>
          <w:lang w:val="nl-BE"/>
        </w:rPr>
        <w:t>er</w:t>
      </w:r>
      <w:r w:rsidRPr="001C16C5">
        <w:rPr>
          <w:spacing w:val="-5"/>
          <w:lang w:val="nl-BE"/>
        </w:rPr>
        <w:t>in</w:t>
      </w:r>
      <w:r w:rsidRPr="007F0DB8">
        <w:rPr>
          <w:spacing w:val="-5"/>
          <w:lang w:val="nl-BE"/>
        </w:rPr>
        <w:t>g</w:t>
      </w:r>
      <w:r w:rsidRPr="001C16C5">
        <w:rPr>
          <w:spacing w:val="-5"/>
          <w:lang w:val="nl-BE"/>
        </w:rPr>
        <w:t xml:space="preserve"> </w:t>
      </w:r>
      <w:r w:rsidR="00053C0D" w:rsidRPr="001C16C5">
        <w:rPr>
          <w:spacing w:val="-5"/>
          <w:lang w:val="nl-BE"/>
        </w:rPr>
        <w:t xml:space="preserve">van aandeelhouders </w:t>
      </w:r>
      <w:r w:rsidRPr="001C16C5">
        <w:rPr>
          <w:spacing w:val="-5"/>
          <w:lang w:val="nl-BE"/>
        </w:rPr>
        <w:t>te worden neergelegd.</w:t>
      </w:r>
    </w:p>
    <w:sectPr w:rsidR="003267DC" w:rsidRPr="001C16C5">
      <w:pgSz w:w="11910" w:h="16840"/>
      <w:pgMar w:top="1400" w:right="720" w:bottom="280" w:left="1300" w:header="4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E641" w14:textId="77777777" w:rsidR="000C7E12" w:rsidRDefault="000C7E12">
      <w:r>
        <w:separator/>
      </w:r>
    </w:p>
  </w:endnote>
  <w:endnote w:type="continuationSeparator" w:id="0">
    <w:p w14:paraId="5B8B6579" w14:textId="77777777" w:rsidR="000C7E12" w:rsidRDefault="000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626A" w14:textId="77777777" w:rsidR="000C7E12" w:rsidRDefault="000C7E12">
      <w:r>
        <w:separator/>
      </w:r>
    </w:p>
  </w:footnote>
  <w:footnote w:type="continuationSeparator" w:id="0">
    <w:p w14:paraId="41DDEB95" w14:textId="77777777" w:rsidR="000C7E12" w:rsidRDefault="000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F17C" w14:textId="77777777" w:rsidR="000C7E12" w:rsidRDefault="000C7E12" w:rsidP="007F0DB8">
    <w:pPr>
      <w:pStyle w:val="Header"/>
    </w:pPr>
    <w:r>
      <w:rPr>
        <w:noProof/>
        <w:lang w:val="nl-BE" w:eastAsia="nl-BE"/>
      </w:rPr>
      <w:drawing>
        <wp:inline distT="0" distB="0" distL="0" distR="0" wp14:anchorId="154B5CC2" wp14:editId="073246A3">
          <wp:extent cx="2266315" cy="334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AE9E8" w14:textId="77777777" w:rsidR="000C7E12" w:rsidRDefault="000C7E1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A6FC2"/>
    <w:multiLevelType w:val="hybridMultilevel"/>
    <w:tmpl w:val="7B168C4A"/>
    <w:lvl w:ilvl="0" w:tplc="76D43E4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38231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B9E8811A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4D2E643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9F90FC2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C9F08C08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A964FEB8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635E6FB6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3942FC30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DC"/>
    <w:rsid w:val="00053C0D"/>
    <w:rsid w:val="000C7E12"/>
    <w:rsid w:val="001C16C5"/>
    <w:rsid w:val="003267DC"/>
    <w:rsid w:val="005832B7"/>
    <w:rsid w:val="005E5376"/>
    <w:rsid w:val="007F0DB8"/>
    <w:rsid w:val="009232DE"/>
    <w:rsid w:val="00B357AE"/>
    <w:rsid w:val="00F63F32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151346"/>
  <w15:docId w15:val="{137D1C0D-C230-4F10-A0F3-0776545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8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F0D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F0DB8"/>
  </w:style>
  <w:style w:type="paragraph" w:styleId="Footer">
    <w:name w:val="footer"/>
    <w:basedOn w:val="Normal"/>
    <w:link w:val="FooterChar"/>
    <w:uiPriority w:val="99"/>
    <w:unhideWhenUsed/>
    <w:rsid w:val="007F0D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B8"/>
  </w:style>
  <w:style w:type="paragraph" w:styleId="BalloonText">
    <w:name w:val="Balloon Text"/>
    <w:basedOn w:val="Normal"/>
    <w:link w:val="BalloonTextChar"/>
    <w:uiPriority w:val="99"/>
    <w:semiHidden/>
    <w:unhideWhenUsed/>
    <w:rsid w:val="007F0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D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yard.grou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.ooms@greenyard.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70E5DA9C</Template>
  <TotalTime>11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Ooms</dc:creator>
  <cp:lastModifiedBy>Fran Ooms</cp:lastModifiedBy>
  <cp:revision>3</cp:revision>
  <dcterms:created xsi:type="dcterms:W3CDTF">2019-08-14T10:55:00Z</dcterms:created>
  <dcterms:modified xsi:type="dcterms:W3CDTF">2019-08-14T11:05:00Z</dcterms:modified>
</cp:coreProperties>
</file>